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260C4" w14:paraId="7C333732" w14:textId="77777777" w:rsidTr="00826D53">
        <w:trPr>
          <w:trHeight w:val="282"/>
        </w:trPr>
        <w:tc>
          <w:tcPr>
            <w:tcW w:w="500" w:type="dxa"/>
            <w:vMerge w:val="restart"/>
            <w:tcBorders>
              <w:bottom w:val="nil"/>
            </w:tcBorders>
            <w:textDirection w:val="btLr"/>
          </w:tcPr>
          <w:p w14:paraId="02D73C92" w14:textId="77777777" w:rsidR="00A80767" w:rsidRPr="00B260C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60C4">
              <w:rPr>
                <w:color w:val="365F91" w:themeColor="accent1" w:themeShade="BF"/>
                <w:sz w:val="10"/>
                <w:szCs w:val="10"/>
                <w:lang w:eastAsia="zh-CN"/>
              </w:rPr>
              <w:t>WEATHER</w:t>
            </w:r>
            <w:r w:rsidR="00A8514C">
              <w:rPr>
                <w:color w:val="365F91" w:themeColor="accent1" w:themeShade="BF"/>
                <w:sz w:val="10"/>
                <w:szCs w:val="10"/>
                <w:lang w:eastAsia="zh-CN"/>
              </w:rPr>
              <w:t xml:space="preserve"> </w:t>
            </w:r>
            <w:r w:rsidRPr="00B260C4">
              <w:rPr>
                <w:color w:val="365F91" w:themeColor="accent1" w:themeShade="BF"/>
                <w:sz w:val="10"/>
                <w:szCs w:val="10"/>
                <w:lang w:eastAsia="zh-CN"/>
              </w:rPr>
              <w:t>CLIMATE</w:t>
            </w:r>
            <w:r w:rsidR="00A8514C">
              <w:rPr>
                <w:color w:val="365F91" w:themeColor="accent1" w:themeShade="BF"/>
                <w:sz w:val="10"/>
                <w:szCs w:val="10"/>
                <w:lang w:eastAsia="zh-CN"/>
              </w:rPr>
              <w:t xml:space="preserve"> </w:t>
            </w:r>
            <w:r w:rsidRPr="00B260C4">
              <w:rPr>
                <w:color w:val="365F91" w:themeColor="accent1" w:themeShade="BF"/>
                <w:sz w:val="10"/>
                <w:szCs w:val="10"/>
                <w:lang w:eastAsia="zh-CN"/>
              </w:rPr>
              <w:t>WATER</w:t>
            </w:r>
          </w:p>
        </w:tc>
        <w:tc>
          <w:tcPr>
            <w:tcW w:w="6852" w:type="dxa"/>
            <w:vMerge w:val="restart"/>
          </w:tcPr>
          <w:p w14:paraId="163B7187" w14:textId="77777777" w:rsidR="00A80767" w:rsidRPr="00B260C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60C4">
              <w:rPr>
                <w:noProof/>
                <w:color w:val="365F91" w:themeColor="accent1" w:themeShade="BF"/>
                <w:szCs w:val="22"/>
                <w:lang w:eastAsia="zh-CN"/>
              </w:rPr>
              <w:drawing>
                <wp:anchor distT="0" distB="0" distL="114300" distR="114300" simplePos="0" relativeHeight="251659264" behindDoc="1" locked="1" layoutInCell="1" allowOverlap="1" wp14:anchorId="02E15A39" wp14:editId="1A4EFAF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97C" w:rsidRPr="00B260C4">
              <w:rPr>
                <w:rFonts w:cs="Tahoma"/>
                <w:b/>
                <w:bCs/>
                <w:color w:val="365F91" w:themeColor="accent1" w:themeShade="BF"/>
                <w:szCs w:val="22"/>
              </w:rPr>
              <w:t>World</w:t>
            </w:r>
            <w:r w:rsidR="00A8514C">
              <w:rPr>
                <w:rFonts w:cs="Tahoma"/>
                <w:b/>
                <w:bCs/>
                <w:color w:val="365F91" w:themeColor="accent1" w:themeShade="BF"/>
                <w:szCs w:val="22"/>
              </w:rPr>
              <w:t xml:space="preserve"> </w:t>
            </w:r>
            <w:r w:rsidR="0054197C" w:rsidRPr="00B260C4">
              <w:rPr>
                <w:rFonts w:cs="Tahoma"/>
                <w:b/>
                <w:bCs/>
                <w:color w:val="365F91" w:themeColor="accent1" w:themeShade="BF"/>
                <w:szCs w:val="22"/>
              </w:rPr>
              <w:t>Meteorological</w:t>
            </w:r>
            <w:r w:rsidR="00A8514C">
              <w:rPr>
                <w:rFonts w:cs="Tahoma"/>
                <w:b/>
                <w:bCs/>
                <w:color w:val="365F91" w:themeColor="accent1" w:themeShade="BF"/>
                <w:szCs w:val="22"/>
              </w:rPr>
              <w:t xml:space="preserve"> </w:t>
            </w:r>
            <w:r w:rsidR="0054197C" w:rsidRPr="00B260C4">
              <w:rPr>
                <w:rFonts w:cs="Tahoma"/>
                <w:b/>
                <w:bCs/>
                <w:color w:val="365F91" w:themeColor="accent1" w:themeShade="BF"/>
                <w:szCs w:val="22"/>
              </w:rPr>
              <w:t>Organization</w:t>
            </w:r>
          </w:p>
          <w:p w14:paraId="017EFC46" w14:textId="77777777" w:rsidR="00A80767" w:rsidRPr="00B260C4" w:rsidRDefault="0054197C" w:rsidP="00826D53">
            <w:pPr>
              <w:tabs>
                <w:tab w:val="left" w:pos="6946"/>
              </w:tabs>
              <w:suppressAutoHyphens/>
              <w:spacing w:after="120" w:line="252" w:lineRule="auto"/>
              <w:ind w:left="1134"/>
              <w:jc w:val="left"/>
              <w:rPr>
                <w:rFonts w:cs="Tahoma"/>
                <w:b/>
                <w:color w:val="365F91" w:themeColor="accent1" w:themeShade="BF"/>
                <w:spacing w:val="-2"/>
                <w:szCs w:val="22"/>
              </w:rPr>
            </w:pPr>
            <w:r w:rsidRPr="00B260C4">
              <w:rPr>
                <w:rFonts w:cs="Tahoma"/>
                <w:b/>
                <w:color w:val="365F91" w:themeColor="accent1" w:themeShade="BF"/>
                <w:spacing w:val="-2"/>
                <w:szCs w:val="22"/>
              </w:rPr>
              <w:t>COMMISSION</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FOR</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OBSERVATION,</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INFRASTRUCTURE</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AND</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INFORMATION</w:t>
            </w:r>
            <w:r w:rsidR="00A8514C">
              <w:rPr>
                <w:rFonts w:cs="Tahoma"/>
                <w:b/>
                <w:color w:val="365F91" w:themeColor="accent1" w:themeShade="BF"/>
                <w:spacing w:val="-2"/>
                <w:szCs w:val="22"/>
              </w:rPr>
              <w:t xml:space="preserve"> </w:t>
            </w:r>
            <w:r w:rsidRPr="00B260C4">
              <w:rPr>
                <w:rFonts w:cs="Tahoma"/>
                <w:b/>
                <w:color w:val="365F91" w:themeColor="accent1" w:themeShade="BF"/>
                <w:spacing w:val="-2"/>
                <w:szCs w:val="22"/>
              </w:rPr>
              <w:t>SYSTEMS</w:t>
            </w:r>
          </w:p>
          <w:p w14:paraId="7FA0C4B2" w14:textId="77777777" w:rsidR="00A80767" w:rsidRPr="00B260C4" w:rsidRDefault="0054197C" w:rsidP="00826D53">
            <w:pPr>
              <w:tabs>
                <w:tab w:val="left" w:pos="6946"/>
              </w:tabs>
              <w:suppressAutoHyphens/>
              <w:spacing w:after="120" w:line="252" w:lineRule="auto"/>
              <w:ind w:left="1134"/>
              <w:jc w:val="left"/>
              <w:rPr>
                <w:rFonts w:cs="Tahoma"/>
                <w:b/>
                <w:bCs/>
                <w:color w:val="365F91" w:themeColor="accent1" w:themeShade="BF"/>
                <w:szCs w:val="22"/>
              </w:rPr>
            </w:pPr>
            <w:r w:rsidRPr="00B260C4">
              <w:rPr>
                <w:rFonts w:cstheme="minorBidi"/>
                <w:b/>
                <w:snapToGrid w:val="0"/>
                <w:color w:val="365F91" w:themeColor="accent1" w:themeShade="BF"/>
                <w:szCs w:val="22"/>
              </w:rPr>
              <w:t>Third</w:t>
            </w:r>
            <w:r w:rsidR="00A8514C">
              <w:rPr>
                <w:rFonts w:cstheme="minorBidi"/>
                <w:b/>
                <w:snapToGrid w:val="0"/>
                <w:color w:val="365F91" w:themeColor="accent1" w:themeShade="BF"/>
                <w:szCs w:val="22"/>
              </w:rPr>
              <w:t xml:space="preserve"> </w:t>
            </w:r>
            <w:r w:rsidRPr="00B260C4">
              <w:rPr>
                <w:rFonts w:cstheme="minorBidi"/>
                <w:b/>
                <w:snapToGrid w:val="0"/>
                <w:color w:val="365F91" w:themeColor="accent1" w:themeShade="BF"/>
                <w:szCs w:val="22"/>
              </w:rPr>
              <w:t>Session</w:t>
            </w:r>
            <w:r w:rsidR="00A80767" w:rsidRPr="00B260C4">
              <w:rPr>
                <w:rFonts w:cstheme="minorBidi"/>
                <w:b/>
                <w:snapToGrid w:val="0"/>
                <w:color w:val="365F91" w:themeColor="accent1" w:themeShade="BF"/>
                <w:szCs w:val="22"/>
              </w:rPr>
              <w:br/>
            </w:r>
            <w:r w:rsidRPr="00B260C4">
              <w:rPr>
                <w:snapToGrid w:val="0"/>
                <w:color w:val="365F91" w:themeColor="accent1" w:themeShade="BF"/>
                <w:szCs w:val="22"/>
              </w:rPr>
              <w:t>15</w:t>
            </w:r>
            <w:r w:rsidR="00A8514C">
              <w:rPr>
                <w:snapToGrid w:val="0"/>
                <w:color w:val="365F91" w:themeColor="accent1" w:themeShade="BF"/>
                <w:szCs w:val="22"/>
              </w:rPr>
              <w:t xml:space="preserve"> </w:t>
            </w:r>
            <w:r w:rsidRPr="00B260C4">
              <w:rPr>
                <w:snapToGrid w:val="0"/>
                <w:color w:val="365F91" w:themeColor="accent1" w:themeShade="BF"/>
                <w:szCs w:val="22"/>
              </w:rPr>
              <w:t>to</w:t>
            </w:r>
            <w:r w:rsidR="00A8514C">
              <w:rPr>
                <w:snapToGrid w:val="0"/>
                <w:color w:val="365F91" w:themeColor="accent1" w:themeShade="BF"/>
                <w:szCs w:val="22"/>
              </w:rPr>
              <w:t xml:space="preserve"> </w:t>
            </w:r>
            <w:r w:rsidRPr="00B260C4">
              <w:rPr>
                <w:snapToGrid w:val="0"/>
                <w:color w:val="365F91" w:themeColor="accent1" w:themeShade="BF"/>
                <w:szCs w:val="22"/>
              </w:rPr>
              <w:t>19</w:t>
            </w:r>
            <w:r w:rsidR="00196A98">
              <w:rPr>
                <w:snapToGrid w:val="0"/>
                <w:color w:val="365F91" w:themeColor="accent1" w:themeShade="BF"/>
                <w:szCs w:val="22"/>
              </w:rPr>
              <w:t> </w:t>
            </w:r>
            <w:r w:rsidRPr="00B260C4">
              <w:rPr>
                <w:snapToGrid w:val="0"/>
                <w:color w:val="365F91" w:themeColor="accent1" w:themeShade="BF"/>
                <w:szCs w:val="22"/>
              </w:rPr>
              <w:t>April</w:t>
            </w:r>
            <w:r w:rsidR="00196A98">
              <w:rPr>
                <w:snapToGrid w:val="0"/>
                <w:color w:val="365F91" w:themeColor="accent1" w:themeShade="BF"/>
                <w:szCs w:val="22"/>
              </w:rPr>
              <w:t> </w:t>
            </w:r>
            <w:r w:rsidRPr="00B260C4">
              <w:rPr>
                <w:snapToGrid w:val="0"/>
                <w:color w:val="365F91" w:themeColor="accent1" w:themeShade="BF"/>
                <w:szCs w:val="22"/>
              </w:rPr>
              <w:t>2024,</w:t>
            </w:r>
            <w:r w:rsidR="00A8514C">
              <w:rPr>
                <w:snapToGrid w:val="0"/>
                <w:color w:val="365F91" w:themeColor="accent1" w:themeShade="BF"/>
                <w:szCs w:val="22"/>
              </w:rPr>
              <w:t xml:space="preserve"> </w:t>
            </w:r>
            <w:r w:rsidRPr="00B260C4">
              <w:rPr>
                <w:snapToGrid w:val="0"/>
                <w:color w:val="365F91" w:themeColor="accent1" w:themeShade="BF"/>
                <w:szCs w:val="22"/>
              </w:rPr>
              <w:t>Geneva</w:t>
            </w:r>
          </w:p>
        </w:tc>
        <w:tc>
          <w:tcPr>
            <w:tcW w:w="2962" w:type="dxa"/>
          </w:tcPr>
          <w:p w14:paraId="55A6D481" w14:textId="77777777" w:rsidR="00A80767" w:rsidRPr="00B260C4" w:rsidRDefault="0054197C" w:rsidP="00826D53">
            <w:pPr>
              <w:tabs>
                <w:tab w:val="clear" w:pos="1134"/>
              </w:tabs>
              <w:spacing w:after="60"/>
              <w:ind w:right="-108"/>
              <w:jc w:val="right"/>
              <w:rPr>
                <w:rFonts w:cs="Tahoma"/>
                <w:b/>
                <w:bCs/>
                <w:color w:val="365F91" w:themeColor="accent1" w:themeShade="BF"/>
                <w:szCs w:val="22"/>
              </w:rPr>
            </w:pPr>
            <w:r w:rsidRPr="00B260C4">
              <w:rPr>
                <w:rFonts w:cs="Tahoma"/>
                <w:b/>
                <w:bCs/>
                <w:color w:val="365F91" w:themeColor="accent1" w:themeShade="BF"/>
                <w:szCs w:val="22"/>
              </w:rPr>
              <w:t>INFCOM-3/Doc.</w:t>
            </w:r>
            <w:r w:rsidR="00A8514C">
              <w:rPr>
                <w:rFonts w:cs="Tahoma"/>
                <w:b/>
                <w:bCs/>
                <w:color w:val="365F91" w:themeColor="accent1" w:themeShade="BF"/>
                <w:szCs w:val="22"/>
              </w:rPr>
              <w:t xml:space="preserve"> </w:t>
            </w:r>
            <w:r w:rsidRPr="00B260C4">
              <w:rPr>
                <w:rFonts w:cs="Tahoma"/>
                <w:b/>
                <w:bCs/>
                <w:color w:val="365F91" w:themeColor="accent1" w:themeShade="BF"/>
                <w:szCs w:val="22"/>
              </w:rPr>
              <w:t>7.1</w:t>
            </w:r>
          </w:p>
        </w:tc>
      </w:tr>
      <w:tr w:rsidR="00A80767" w:rsidRPr="00B260C4" w14:paraId="13A7F3D5" w14:textId="77777777" w:rsidTr="00826D53">
        <w:trPr>
          <w:trHeight w:val="730"/>
        </w:trPr>
        <w:tc>
          <w:tcPr>
            <w:tcW w:w="500" w:type="dxa"/>
            <w:vMerge/>
            <w:tcBorders>
              <w:bottom w:val="nil"/>
            </w:tcBorders>
          </w:tcPr>
          <w:p w14:paraId="53D96D4D" w14:textId="77777777" w:rsidR="00A80767" w:rsidRPr="00B260C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74311CA" w14:textId="77777777" w:rsidR="00A80767" w:rsidRPr="00B260C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30E6506" w14:textId="77777777" w:rsidR="00A80767" w:rsidRPr="00B260C4" w:rsidRDefault="00A80767" w:rsidP="00826D53">
            <w:pPr>
              <w:tabs>
                <w:tab w:val="clear" w:pos="1134"/>
              </w:tabs>
              <w:spacing w:before="120" w:after="60"/>
              <w:ind w:right="-108"/>
              <w:jc w:val="right"/>
              <w:rPr>
                <w:rFonts w:cs="Tahoma"/>
                <w:color w:val="365F91" w:themeColor="accent1" w:themeShade="BF"/>
                <w:szCs w:val="22"/>
              </w:rPr>
            </w:pPr>
            <w:r w:rsidRPr="00B260C4">
              <w:rPr>
                <w:rFonts w:cs="Tahoma"/>
                <w:color w:val="365F91" w:themeColor="accent1" w:themeShade="BF"/>
                <w:szCs w:val="22"/>
              </w:rPr>
              <w:t>S</w:t>
            </w:r>
            <w:r w:rsidRPr="0080765D">
              <w:rPr>
                <w:rFonts w:cs="Tahoma"/>
                <w:color w:val="365F91" w:themeColor="accent1" w:themeShade="BF"/>
                <w:szCs w:val="22"/>
              </w:rPr>
              <w:t>ubmitt</w:t>
            </w:r>
            <w:r w:rsidRPr="00B260C4">
              <w:rPr>
                <w:rFonts w:cs="Tahoma"/>
                <w:color w:val="365F91" w:themeColor="accent1" w:themeShade="BF"/>
                <w:szCs w:val="22"/>
              </w:rPr>
              <w:t>ed</w:t>
            </w:r>
            <w:r w:rsidR="00A8514C">
              <w:rPr>
                <w:rFonts w:cs="Tahoma"/>
                <w:color w:val="365F91" w:themeColor="accent1" w:themeShade="BF"/>
                <w:szCs w:val="22"/>
              </w:rPr>
              <w:t xml:space="preserve"> </w:t>
            </w:r>
            <w:r w:rsidRPr="00B260C4">
              <w:rPr>
                <w:rFonts w:cs="Tahoma"/>
                <w:color w:val="365F91" w:themeColor="accent1" w:themeShade="BF"/>
                <w:szCs w:val="22"/>
              </w:rPr>
              <w:t>by:</w:t>
            </w:r>
            <w:r w:rsidR="00A8514C" w:rsidRPr="0080765D">
              <w:rPr>
                <w:rFonts w:cs="Tahoma"/>
                <w:color w:val="365F91" w:themeColor="accent1" w:themeShade="BF"/>
                <w:szCs w:val="22"/>
              </w:rPr>
              <w:t xml:space="preserve"> </w:t>
            </w:r>
            <w:r w:rsidRPr="0080765D">
              <w:rPr>
                <w:rFonts w:cs="Tahoma"/>
                <w:color w:val="365F91" w:themeColor="accent1" w:themeShade="BF"/>
                <w:szCs w:val="22"/>
              </w:rPr>
              <w:br/>
              <w:t>President</w:t>
            </w:r>
            <w:r w:rsidR="00A8514C" w:rsidRPr="0080765D">
              <w:rPr>
                <w:rFonts w:cs="Tahoma"/>
                <w:color w:val="365F91" w:themeColor="accent1" w:themeShade="BF"/>
                <w:szCs w:val="22"/>
              </w:rPr>
              <w:t xml:space="preserve"> </w:t>
            </w:r>
            <w:r w:rsidRPr="0080765D">
              <w:rPr>
                <w:rFonts w:cs="Tahoma"/>
                <w:color w:val="365F91" w:themeColor="accent1" w:themeShade="BF"/>
                <w:szCs w:val="22"/>
              </w:rPr>
              <w:t>of</w:t>
            </w:r>
            <w:r w:rsidR="00A8514C" w:rsidRPr="0080765D">
              <w:rPr>
                <w:rFonts w:cs="Tahoma"/>
                <w:color w:val="365F91" w:themeColor="accent1" w:themeShade="BF"/>
                <w:szCs w:val="22"/>
              </w:rPr>
              <w:t xml:space="preserve"> </w:t>
            </w:r>
            <w:r w:rsidRPr="0080765D">
              <w:rPr>
                <w:rFonts w:cs="Tahoma"/>
                <w:color w:val="365F91" w:themeColor="accent1" w:themeShade="BF"/>
                <w:szCs w:val="22"/>
              </w:rPr>
              <w:t>the</w:t>
            </w:r>
            <w:r w:rsidR="00A8514C" w:rsidRPr="0080765D">
              <w:rPr>
                <w:rFonts w:cs="Tahoma"/>
                <w:color w:val="365F91" w:themeColor="accent1" w:themeShade="BF"/>
                <w:szCs w:val="22"/>
              </w:rPr>
              <w:t xml:space="preserve"> </w:t>
            </w:r>
            <w:r w:rsidRPr="0080765D">
              <w:rPr>
                <w:rFonts w:cs="Tahoma"/>
                <w:color w:val="365F91" w:themeColor="accent1" w:themeShade="BF"/>
                <w:szCs w:val="22"/>
              </w:rPr>
              <w:t>Commission</w:t>
            </w:r>
          </w:p>
          <w:p w14:paraId="1A466D93" w14:textId="4484F83C" w:rsidR="00A80767" w:rsidRPr="00B260C4" w:rsidRDefault="00BD6E0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26</w:t>
            </w:r>
            <w:r w:rsidR="0054197C" w:rsidRPr="00B260C4">
              <w:rPr>
                <w:rFonts w:cs="Tahoma"/>
                <w:color w:val="365F91" w:themeColor="accent1" w:themeShade="BF"/>
                <w:szCs w:val="22"/>
              </w:rPr>
              <w:t>.</w:t>
            </w:r>
            <w:proofErr w:type="spellStart"/>
            <w:r w:rsidR="000056A3">
              <w:rPr>
                <w:rFonts w:cs="Tahoma"/>
                <w:color w:val="365F91" w:themeColor="accent1" w:themeShade="BF"/>
                <w:szCs w:val="22"/>
              </w:rPr>
              <w:t>II</w:t>
            </w:r>
            <w:r w:rsidR="0054197C" w:rsidRPr="00B260C4">
              <w:rPr>
                <w:rFonts w:cs="Tahoma"/>
                <w:color w:val="365F91" w:themeColor="accent1" w:themeShade="BF"/>
                <w:szCs w:val="22"/>
              </w:rPr>
              <w:t>I.2024</w:t>
            </w:r>
            <w:proofErr w:type="spellEnd"/>
          </w:p>
          <w:p w14:paraId="1AE66471" w14:textId="77777777" w:rsidR="00A80767" w:rsidRPr="00B260C4" w:rsidRDefault="00A80767" w:rsidP="00826D53">
            <w:pPr>
              <w:tabs>
                <w:tab w:val="clear" w:pos="1134"/>
              </w:tabs>
              <w:spacing w:before="120" w:after="60"/>
              <w:ind w:right="-108"/>
              <w:jc w:val="right"/>
              <w:rPr>
                <w:rFonts w:cs="Tahoma"/>
                <w:b/>
                <w:bCs/>
                <w:color w:val="365F91" w:themeColor="accent1" w:themeShade="BF"/>
                <w:szCs w:val="22"/>
              </w:rPr>
            </w:pPr>
            <w:r w:rsidRPr="00B260C4">
              <w:rPr>
                <w:rFonts w:cs="Tahoma"/>
                <w:b/>
                <w:bCs/>
                <w:color w:val="365F91" w:themeColor="accent1" w:themeShade="BF"/>
                <w:szCs w:val="22"/>
              </w:rPr>
              <w:t>DRAFT</w:t>
            </w:r>
            <w:r w:rsidR="00A8514C">
              <w:rPr>
                <w:rFonts w:cs="Tahoma"/>
                <w:b/>
                <w:bCs/>
                <w:color w:val="365F91" w:themeColor="accent1" w:themeShade="BF"/>
                <w:szCs w:val="22"/>
              </w:rPr>
              <w:t xml:space="preserve"> </w:t>
            </w:r>
            <w:r w:rsidRPr="00B260C4">
              <w:rPr>
                <w:rFonts w:cs="Tahoma"/>
                <w:b/>
                <w:bCs/>
                <w:color w:val="365F91" w:themeColor="accent1" w:themeShade="BF"/>
                <w:szCs w:val="22"/>
              </w:rPr>
              <w:t>1</w:t>
            </w:r>
          </w:p>
        </w:tc>
      </w:tr>
    </w:tbl>
    <w:p w14:paraId="2D41EF5F" w14:textId="77777777" w:rsidR="00A80767" w:rsidRPr="00B260C4" w:rsidRDefault="0054197C" w:rsidP="00A80767">
      <w:pPr>
        <w:pStyle w:val="WMOBodyText"/>
        <w:ind w:left="2977" w:hanging="2977"/>
      </w:pPr>
      <w:r w:rsidRPr="00B260C4">
        <w:rPr>
          <w:b/>
          <w:bCs/>
        </w:rPr>
        <w:t>AGENDA</w:t>
      </w:r>
      <w:r w:rsidR="00A8514C">
        <w:rPr>
          <w:b/>
          <w:bCs/>
        </w:rPr>
        <w:t xml:space="preserve"> </w:t>
      </w:r>
      <w:r w:rsidRPr="00B260C4">
        <w:rPr>
          <w:b/>
          <w:bCs/>
        </w:rPr>
        <w:t>ITEM</w:t>
      </w:r>
      <w:r w:rsidR="00A8514C">
        <w:rPr>
          <w:b/>
          <w:bCs/>
        </w:rPr>
        <w:t xml:space="preserve"> </w:t>
      </w:r>
      <w:r w:rsidRPr="00B260C4">
        <w:rPr>
          <w:b/>
          <w:bCs/>
        </w:rPr>
        <w:t>7:</w:t>
      </w:r>
      <w:r w:rsidRPr="00B260C4">
        <w:rPr>
          <w:b/>
          <w:bCs/>
        </w:rPr>
        <w:tab/>
        <w:t>STRATEGIC</w:t>
      </w:r>
      <w:r w:rsidR="00A8514C">
        <w:rPr>
          <w:b/>
          <w:bCs/>
        </w:rPr>
        <w:t xml:space="preserve"> </w:t>
      </w:r>
      <w:r w:rsidRPr="00B260C4">
        <w:rPr>
          <w:b/>
          <w:bCs/>
        </w:rPr>
        <w:t>PRIORITIES</w:t>
      </w:r>
    </w:p>
    <w:p w14:paraId="5588E3CE" w14:textId="77777777" w:rsidR="00A80767" w:rsidRPr="00B260C4" w:rsidRDefault="0054197C" w:rsidP="00A80767">
      <w:pPr>
        <w:pStyle w:val="WMOBodyText"/>
        <w:ind w:left="2977" w:hanging="2977"/>
      </w:pPr>
      <w:r w:rsidRPr="00B260C4">
        <w:rPr>
          <w:b/>
          <w:bCs/>
        </w:rPr>
        <w:t>AGENDA</w:t>
      </w:r>
      <w:r w:rsidR="00A8514C">
        <w:rPr>
          <w:b/>
          <w:bCs/>
        </w:rPr>
        <w:t xml:space="preserve"> </w:t>
      </w:r>
      <w:r w:rsidRPr="00B260C4">
        <w:rPr>
          <w:b/>
          <w:bCs/>
        </w:rPr>
        <w:t>ITEM</w:t>
      </w:r>
      <w:r w:rsidR="00A8514C">
        <w:rPr>
          <w:b/>
          <w:bCs/>
        </w:rPr>
        <w:t xml:space="preserve"> </w:t>
      </w:r>
      <w:r w:rsidRPr="00B260C4">
        <w:rPr>
          <w:b/>
          <w:bCs/>
        </w:rPr>
        <w:t>7.1:</w:t>
      </w:r>
      <w:r w:rsidRPr="00B260C4">
        <w:rPr>
          <w:b/>
          <w:bCs/>
        </w:rPr>
        <w:tab/>
        <w:t>Priority</w:t>
      </w:r>
      <w:r w:rsidR="00A8514C">
        <w:rPr>
          <w:b/>
          <w:bCs/>
        </w:rPr>
        <w:t xml:space="preserve"> </w:t>
      </w:r>
      <w:r w:rsidRPr="00B260C4">
        <w:rPr>
          <w:b/>
          <w:bCs/>
        </w:rPr>
        <w:t>activities</w:t>
      </w:r>
      <w:r w:rsidR="00A8514C">
        <w:rPr>
          <w:b/>
          <w:bCs/>
        </w:rPr>
        <w:t xml:space="preserve"> </w:t>
      </w:r>
      <w:r w:rsidRPr="00B260C4">
        <w:rPr>
          <w:b/>
          <w:bCs/>
        </w:rPr>
        <w:t>and</w:t>
      </w:r>
      <w:r w:rsidR="00A8514C">
        <w:rPr>
          <w:b/>
          <w:bCs/>
        </w:rPr>
        <w:t xml:space="preserve"> </w:t>
      </w:r>
      <w:r w:rsidRPr="00B260C4">
        <w:rPr>
          <w:b/>
          <w:bCs/>
        </w:rPr>
        <w:t>action</w:t>
      </w:r>
      <w:r w:rsidR="00A8514C">
        <w:rPr>
          <w:b/>
          <w:bCs/>
        </w:rPr>
        <w:t xml:space="preserve"> </w:t>
      </w:r>
      <w:r w:rsidRPr="00B260C4">
        <w:rPr>
          <w:b/>
          <w:bCs/>
        </w:rPr>
        <w:t>plan</w:t>
      </w:r>
      <w:r w:rsidR="00A8514C">
        <w:rPr>
          <w:b/>
          <w:bCs/>
        </w:rPr>
        <w:t xml:space="preserve"> </w:t>
      </w:r>
      <w:r w:rsidRPr="00B260C4">
        <w:rPr>
          <w:b/>
          <w:bCs/>
        </w:rPr>
        <w:t>for</w:t>
      </w:r>
      <w:r w:rsidR="00A8514C">
        <w:rPr>
          <w:b/>
          <w:bCs/>
        </w:rPr>
        <w:t xml:space="preserve"> </w:t>
      </w:r>
      <w:r w:rsidRPr="00B260C4">
        <w:rPr>
          <w:b/>
          <w:bCs/>
        </w:rPr>
        <w:t>the</w:t>
      </w:r>
      <w:r w:rsidR="00A8514C">
        <w:rPr>
          <w:b/>
          <w:bCs/>
        </w:rPr>
        <w:t xml:space="preserve"> </w:t>
      </w:r>
      <w:r w:rsidRPr="00B260C4">
        <w:rPr>
          <w:b/>
          <w:bCs/>
        </w:rPr>
        <w:t>Early</w:t>
      </w:r>
      <w:r w:rsidR="00A8514C">
        <w:rPr>
          <w:b/>
          <w:bCs/>
        </w:rPr>
        <w:t xml:space="preserve"> </w:t>
      </w:r>
      <w:r w:rsidRPr="00B260C4">
        <w:rPr>
          <w:b/>
          <w:bCs/>
        </w:rPr>
        <w:t>Warnings</w:t>
      </w:r>
      <w:r w:rsidR="00A8514C">
        <w:rPr>
          <w:b/>
          <w:bCs/>
        </w:rPr>
        <w:t xml:space="preserve"> </w:t>
      </w:r>
      <w:r w:rsidRPr="00B260C4">
        <w:rPr>
          <w:b/>
          <w:bCs/>
        </w:rPr>
        <w:t>for</w:t>
      </w:r>
      <w:r w:rsidR="00A8514C">
        <w:rPr>
          <w:b/>
          <w:bCs/>
        </w:rPr>
        <w:t xml:space="preserve"> </w:t>
      </w:r>
      <w:r w:rsidRPr="00B260C4">
        <w:rPr>
          <w:b/>
          <w:bCs/>
        </w:rPr>
        <w:t>All</w:t>
      </w:r>
      <w:r w:rsidR="00A8514C">
        <w:rPr>
          <w:b/>
          <w:bCs/>
        </w:rPr>
        <w:t xml:space="preserve"> </w:t>
      </w:r>
      <w:r w:rsidRPr="00B260C4">
        <w:rPr>
          <w:b/>
          <w:bCs/>
        </w:rPr>
        <w:t>initiative</w:t>
      </w:r>
    </w:p>
    <w:p w14:paraId="7F983CEF" w14:textId="77777777" w:rsidR="00A80767" w:rsidRPr="00B260C4" w:rsidRDefault="0055123A" w:rsidP="00A80767">
      <w:pPr>
        <w:pStyle w:val="Heading1"/>
      </w:pPr>
      <w:bookmarkStart w:id="0" w:name="_APPENDIX_A:_"/>
      <w:bookmarkEnd w:id="0"/>
      <w:r w:rsidRPr="00B260C4">
        <w:t>Priority</w:t>
      </w:r>
      <w:r w:rsidR="00A8514C">
        <w:t xml:space="preserve"> </w:t>
      </w:r>
      <w:r w:rsidRPr="00B260C4">
        <w:t>activities</w:t>
      </w:r>
      <w:r w:rsidR="00A8514C">
        <w:t xml:space="preserve"> </w:t>
      </w:r>
      <w:r w:rsidRPr="00B260C4">
        <w:t>and</w:t>
      </w:r>
      <w:r w:rsidR="00A8514C">
        <w:t xml:space="preserve"> </w:t>
      </w:r>
      <w:r w:rsidRPr="00B260C4">
        <w:t>action</w:t>
      </w:r>
      <w:r w:rsidR="00A8514C">
        <w:t xml:space="preserve"> </w:t>
      </w:r>
      <w:r w:rsidRPr="00B260C4">
        <w:t>plan</w:t>
      </w:r>
      <w:r w:rsidR="00A8514C">
        <w:t xml:space="preserve"> </w:t>
      </w:r>
      <w:r w:rsidRPr="00B260C4">
        <w:t>for</w:t>
      </w:r>
      <w:r w:rsidR="00A8514C">
        <w:t xml:space="preserve"> </w:t>
      </w:r>
      <w:r w:rsidRPr="00B260C4">
        <w:t>the</w:t>
      </w:r>
      <w:r w:rsidR="00A8514C">
        <w:t xml:space="preserve"> </w:t>
      </w:r>
      <w:r w:rsidRPr="00B260C4">
        <w:t>Early</w:t>
      </w:r>
      <w:r w:rsidR="00A8514C">
        <w:t xml:space="preserve"> </w:t>
      </w:r>
      <w:r w:rsidRPr="00B260C4">
        <w:t>Warnings</w:t>
      </w:r>
      <w:r w:rsidR="00A8514C">
        <w:t xml:space="preserve"> </w:t>
      </w:r>
      <w:r w:rsidRPr="00B260C4">
        <w:t>for</w:t>
      </w:r>
      <w:r w:rsidR="00A8514C">
        <w:t xml:space="preserve"> </w:t>
      </w:r>
      <w:r w:rsidRPr="00B260C4">
        <w:t>All</w:t>
      </w:r>
      <w:r w:rsidR="00A8514C">
        <w:t xml:space="preserve"> </w:t>
      </w:r>
      <w:r w:rsidRPr="00B260C4">
        <w:t>initiative</w:t>
      </w:r>
    </w:p>
    <w:p w14:paraId="0E669AA2" w14:textId="77777777" w:rsidR="00092CAE" w:rsidRPr="00B260C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260C4" w14:paraId="68C2A5BD" w14:textId="77777777" w:rsidTr="00BD6E04">
        <w:trPr>
          <w:jc w:val="center"/>
        </w:trPr>
        <w:tc>
          <w:tcPr>
            <w:tcW w:w="5000" w:type="pct"/>
          </w:tcPr>
          <w:p w14:paraId="1146EB6E" w14:textId="77777777" w:rsidR="000731AA" w:rsidRPr="00B260C4" w:rsidRDefault="000731AA" w:rsidP="005A3B40">
            <w:pPr>
              <w:pStyle w:val="WMOBodyText"/>
              <w:spacing w:before="120" w:after="120"/>
              <w:jc w:val="center"/>
              <w:rPr>
                <w:rFonts w:ascii="Verdana Bold" w:hAnsi="Verdana Bold" w:cstheme="minorHAnsi"/>
                <w:b/>
                <w:bCs/>
                <w:caps/>
              </w:rPr>
            </w:pPr>
            <w:r w:rsidRPr="00B260C4">
              <w:rPr>
                <w:rFonts w:ascii="Verdana Bold" w:hAnsi="Verdana Bold" w:cstheme="minorHAnsi"/>
                <w:b/>
                <w:bCs/>
                <w:caps/>
              </w:rPr>
              <w:t>Summary</w:t>
            </w:r>
          </w:p>
        </w:tc>
      </w:tr>
      <w:tr w:rsidR="000731AA" w:rsidRPr="00B260C4" w14:paraId="53E596C1" w14:textId="77777777" w:rsidTr="00BD6E04">
        <w:trPr>
          <w:jc w:val="center"/>
        </w:trPr>
        <w:tc>
          <w:tcPr>
            <w:tcW w:w="5000" w:type="pct"/>
          </w:tcPr>
          <w:p w14:paraId="0E5D2824" w14:textId="77777777" w:rsidR="000731AA" w:rsidRPr="00B260C4" w:rsidRDefault="000731AA" w:rsidP="005A3B40">
            <w:pPr>
              <w:pStyle w:val="WMOBodyText"/>
              <w:spacing w:before="120" w:after="120"/>
              <w:jc w:val="left"/>
            </w:pPr>
            <w:r w:rsidRPr="00B260C4">
              <w:rPr>
                <w:b/>
                <w:bCs/>
              </w:rPr>
              <w:t>Document</w:t>
            </w:r>
            <w:r w:rsidR="00A8514C">
              <w:rPr>
                <w:b/>
                <w:bCs/>
              </w:rPr>
              <w:t xml:space="preserve"> </w:t>
            </w:r>
            <w:r w:rsidRPr="00B260C4">
              <w:rPr>
                <w:b/>
                <w:bCs/>
              </w:rPr>
              <w:t>presented</w:t>
            </w:r>
            <w:r w:rsidR="00A8514C">
              <w:rPr>
                <w:b/>
                <w:bCs/>
              </w:rPr>
              <w:t xml:space="preserve"> </w:t>
            </w:r>
            <w:r w:rsidRPr="00B260C4">
              <w:rPr>
                <w:b/>
                <w:bCs/>
              </w:rPr>
              <w:t>by:</w:t>
            </w:r>
            <w:r w:rsidR="00A8514C">
              <w:t xml:space="preserve"> </w:t>
            </w:r>
            <w:r w:rsidR="006B7B12">
              <w:t>p</w:t>
            </w:r>
            <w:r w:rsidR="00C240AC" w:rsidRPr="00B260C4">
              <w:t>resident</w:t>
            </w:r>
            <w:r w:rsidR="00A8514C">
              <w:t xml:space="preserve"> </w:t>
            </w:r>
            <w:r w:rsidR="00C240AC" w:rsidRPr="00B260C4">
              <w:t>of</w:t>
            </w:r>
            <w:r w:rsidR="00A8514C">
              <w:t xml:space="preserve"> </w:t>
            </w:r>
            <w:r w:rsidR="00C240AC" w:rsidRPr="00B260C4">
              <w:t>the</w:t>
            </w:r>
            <w:r w:rsidR="00A8514C">
              <w:t xml:space="preserve"> </w:t>
            </w:r>
            <w:r w:rsidR="00C240AC" w:rsidRPr="00B260C4">
              <w:t>Commission</w:t>
            </w:r>
            <w:r w:rsidR="00A8514C">
              <w:t xml:space="preserve"> </w:t>
            </w:r>
            <w:r w:rsidR="006911B0" w:rsidRPr="00B260C4">
              <w:t>in</w:t>
            </w:r>
            <w:r w:rsidR="00A8514C">
              <w:t xml:space="preserve"> </w:t>
            </w:r>
            <w:r w:rsidR="006911B0" w:rsidRPr="00B260C4">
              <w:t>response</w:t>
            </w:r>
            <w:r w:rsidR="00A8514C">
              <w:t xml:space="preserve"> </w:t>
            </w:r>
            <w:r w:rsidR="006911B0" w:rsidRPr="00B260C4">
              <w:t>to</w:t>
            </w:r>
            <w:r w:rsidR="00A8514C">
              <w:t xml:space="preserve"> </w:t>
            </w:r>
            <w:r w:rsidR="006911B0" w:rsidRPr="00B260C4">
              <w:t>the</w:t>
            </w:r>
            <w:r w:rsidR="00A8514C">
              <w:t xml:space="preserve"> </w:t>
            </w:r>
            <w:r w:rsidR="006911B0" w:rsidRPr="00B260C4">
              <w:t>request</w:t>
            </w:r>
            <w:r w:rsidR="00A8514C">
              <w:t xml:space="preserve"> </w:t>
            </w:r>
            <w:r w:rsidR="006911B0" w:rsidRPr="00B260C4">
              <w:t>as</w:t>
            </w:r>
            <w:r w:rsidR="00A8514C">
              <w:t xml:space="preserve"> </w:t>
            </w:r>
            <w:r w:rsidR="006911B0" w:rsidRPr="00B260C4">
              <w:t>per</w:t>
            </w:r>
            <w:r w:rsidR="00A8514C">
              <w:t xml:space="preserve"> </w:t>
            </w:r>
            <w:hyperlink r:id="rId12" w:history="1">
              <w:r w:rsidR="006911B0" w:rsidRPr="00FA4AB3">
                <w:rPr>
                  <w:rStyle w:val="Hyperlink"/>
                </w:rPr>
                <w:t>Resolution</w:t>
              </w:r>
              <w:r w:rsidR="0023582C">
                <w:rPr>
                  <w:rStyle w:val="Hyperlink"/>
                </w:rPr>
                <w:t> 4</w:t>
              </w:r>
              <w:r w:rsidR="00A8514C" w:rsidRPr="00FA4AB3">
                <w:rPr>
                  <w:rStyle w:val="Hyperlink"/>
                </w:rPr>
                <w:t xml:space="preserve"> </w:t>
              </w:r>
              <w:r w:rsidR="006911B0" w:rsidRPr="00FA4AB3">
                <w:rPr>
                  <w:rStyle w:val="Hyperlink"/>
                </w:rPr>
                <w:t>(Cg-19)</w:t>
              </w:r>
            </w:hyperlink>
            <w:r w:rsidR="00A8514C">
              <w:t xml:space="preserve"> </w:t>
            </w:r>
            <w:r w:rsidR="002147A6" w:rsidRPr="00B260C4">
              <w:t>and</w:t>
            </w:r>
            <w:r w:rsidR="00A8514C">
              <w:t xml:space="preserve"> </w:t>
            </w:r>
            <w:hyperlink r:id="rId13" w:history="1">
              <w:r w:rsidR="002147A6" w:rsidRPr="006E6AF3">
                <w:rPr>
                  <w:rStyle w:val="Hyperlink"/>
                </w:rPr>
                <w:t>Resolution</w:t>
              </w:r>
              <w:r w:rsidR="0023582C">
                <w:rPr>
                  <w:rStyle w:val="Hyperlink"/>
                </w:rPr>
                <w:t> 1</w:t>
              </w:r>
              <w:r w:rsidR="00A8514C" w:rsidRPr="006E6AF3">
                <w:rPr>
                  <w:rStyle w:val="Hyperlink"/>
                </w:rPr>
                <w:t xml:space="preserve"> </w:t>
              </w:r>
              <w:r w:rsidR="002147A6" w:rsidRPr="006E6AF3">
                <w:rPr>
                  <w:rStyle w:val="Hyperlink"/>
                </w:rPr>
                <w:t>(EC-77)</w:t>
              </w:r>
            </w:hyperlink>
          </w:p>
          <w:p w14:paraId="26D9B6CF" w14:textId="77777777" w:rsidR="000731AA" w:rsidRPr="00B260C4" w:rsidRDefault="000731AA" w:rsidP="005A3B40">
            <w:pPr>
              <w:pStyle w:val="WMOBodyText"/>
              <w:spacing w:before="120" w:after="120"/>
              <w:jc w:val="left"/>
              <w:rPr>
                <w:b/>
                <w:bCs/>
              </w:rPr>
            </w:pPr>
            <w:r w:rsidRPr="00B260C4">
              <w:rPr>
                <w:b/>
                <w:bCs/>
              </w:rPr>
              <w:t>Strategic</w:t>
            </w:r>
            <w:r w:rsidR="00A8514C">
              <w:rPr>
                <w:b/>
                <w:bCs/>
              </w:rPr>
              <w:t xml:space="preserve"> </w:t>
            </w:r>
            <w:r w:rsidRPr="00B260C4">
              <w:rPr>
                <w:b/>
                <w:bCs/>
              </w:rPr>
              <w:t>objective</w:t>
            </w:r>
            <w:r w:rsidR="00A8514C">
              <w:rPr>
                <w:b/>
                <w:bCs/>
              </w:rPr>
              <w:t xml:space="preserve"> </w:t>
            </w:r>
            <w:r w:rsidRPr="00B260C4">
              <w:rPr>
                <w:b/>
                <w:bCs/>
              </w:rPr>
              <w:t>202</w:t>
            </w:r>
            <w:r w:rsidR="00137737" w:rsidRPr="00B260C4">
              <w:rPr>
                <w:b/>
                <w:bCs/>
              </w:rPr>
              <w:t>4</w:t>
            </w:r>
            <w:r w:rsidRPr="00B260C4">
              <w:rPr>
                <w:b/>
                <w:bCs/>
              </w:rPr>
              <w:t>–202</w:t>
            </w:r>
            <w:r w:rsidR="00137737" w:rsidRPr="00B260C4">
              <w:rPr>
                <w:b/>
                <w:bCs/>
              </w:rPr>
              <w:t>7</w:t>
            </w:r>
            <w:r w:rsidRPr="00B260C4">
              <w:rPr>
                <w:b/>
                <w:bCs/>
              </w:rPr>
              <w:t>:</w:t>
            </w:r>
            <w:r w:rsidR="00A8514C">
              <w:rPr>
                <w:b/>
                <w:bCs/>
              </w:rPr>
              <w:t xml:space="preserve"> </w:t>
            </w:r>
            <w:r w:rsidR="00137737" w:rsidRPr="00B260C4">
              <w:t>1.1,</w:t>
            </w:r>
            <w:r w:rsidR="00A8514C">
              <w:t xml:space="preserve"> </w:t>
            </w:r>
            <w:r w:rsidR="00137737" w:rsidRPr="00B260C4">
              <w:t>2.1,</w:t>
            </w:r>
            <w:r w:rsidR="00A8514C">
              <w:t xml:space="preserve"> </w:t>
            </w:r>
            <w:r w:rsidR="00137737" w:rsidRPr="00B260C4">
              <w:t>2.2,</w:t>
            </w:r>
            <w:r w:rsidR="00A8514C">
              <w:t xml:space="preserve"> </w:t>
            </w:r>
            <w:r w:rsidR="00137737" w:rsidRPr="00B260C4">
              <w:t>2.3</w:t>
            </w:r>
          </w:p>
          <w:p w14:paraId="0946F2DA" w14:textId="77777777" w:rsidR="000731AA" w:rsidRPr="00B260C4" w:rsidRDefault="000731AA" w:rsidP="005A3B40">
            <w:pPr>
              <w:pStyle w:val="WMOBodyText"/>
              <w:spacing w:before="120" w:after="120"/>
              <w:jc w:val="left"/>
            </w:pPr>
            <w:r w:rsidRPr="00B260C4">
              <w:rPr>
                <w:b/>
                <w:bCs/>
              </w:rPr>
              <w:t>Financial</w:t>
            </w:r>
            <w:r w:rsidR="00A8514C">
              <w:rPr>
                <w:b/>
                <w:bCs/>
              </w:rPr>
              <w:t xml:space="preserve"> </w:t>
            </w:r>
            <w:r w:rsidRPr="00B260C4">
              <w:rPr>
                <w:b/>
                <w:bCs/>
              </w:rPr>
              <w:t>and</w:t>
            </w:r>
            <w:r w:rsidR="00A8514C">
              <w:rPr>
                <w:b/>
                <w:bCs/>
              </w:rPr>
              <w:t xml:space="preserve"> </w:t>
            </w:r>
            <w:r w:rsidRPr="00B260C4">
              <w:rPr>
                <w:b/>
                <w:bCs/>
              </w:rPr>
              <w:t>administrative</w:t>
            </w:r>
            <w:r w:rsidR="00A8514C">
              <w:rPr>
                <w:b/>
                <w:bCs/>
              </w:rPr>
              <w:t xml:space="preserve"> </w:t>
            </w:r>
            <w:r w:rsidRPr="00B260C4">
              <w:rPr>
                <w:b/>
                <w:bCs/>
              </w:rPr>
              <w:t>implications:</w:t>
            </w:r>
            <w:r w:rsidR="00A8514C">
              <w:t xml:space="preserve"> </w:t>
            </w:r>
            <w:r w:rsidR="006B7B12">
              <w:t>w</w:t>
            </w:r>
            <w:r w:rsidRPr="00B260C4">
              <w:t>ithin</w:t>
            </w:r>
            <w:r w:rsidR="00A8514C">
              <w:t xml:space="preserve"> </w:t>
            </w:r>
            <w:r w:rsidRPr="00B260C4">
              <w:t>the</w:t>
            </w:r>
            <w:r w:rsidR="00A8514C">
              <w:t xml:space="preserve"> </w:t>
            </w:r>
            <w:r w:rsidRPr="00B260C4">
              <w:t>parameters</w:t>
            </w:r>
            <w:r w:rsidR="00A8514C">
              <w:t xml:space="preserve"> </w:t>
            </w:r>
            <w:r w:rsidRPr="00B260C4">
              <w:t>of</w:t>
            </w:r>
            <w:r w:rsidR="00A8514C">
              <w:t xml:space="preserve"> </w:t>
            </w:r>
            <w:r w:rsidRPr="00B260C4">
              <w:t>the</w:t>
            </w:r>
            <w:r w:rsidR="00A8514C">
              <w:t xml:space="preserve"> </w:t>
            </w:r>
            <w:r w:rsidRPr="00B260C4">
              <w:t>Strategic</w:t>
            </w:r>
            <w:r w:rsidR="00A8514C">
              <w:t xml:space="preserve"> </w:t>
            </w:r>
            <w:r w:rsidRPr="00B260C4">
              <w:t>and</w:t>
            </w:r>
            <w:r w:rsidR="00A8514C">
              <w:t xml:space="preserve"> </w:t>
            </w:r>
            <w:r w:rsidRPr="00B260C4">
              <w:t>Operati</w:t>
            </w:r>
            <w:r w:rsidR="008258CE" w:rsidRPr="00B260C4">
              <w:t>ng</w:t>
            </w:r>
            <w:r w:rsidR="00A8514C">
              <w:t xml:space="preserve"> </w:t>
            </w:r>
            <w:r w:rsidRPr="00B260C4">
              <w:t>Plans</w:t>
            </w:r>
            <w:r w:rsidR="00A8514C">
              <w:t xml:space="preserve"> </w:t>
            </w:r>
            <w:r w:rsidRPr="00B260C4">
              <w:t>2024–2027</w:t>
            </w:r>
          </w:p>
          <w:p w14:paraId="01DF4BE6" w14:textId="69285F87" w:rsidR="000731AA" w:rsidRPr="00B260C4" w:rsidRDefault="000731AA" w:rsidP="005A3B40">
            <w:pPr>
              <w:pStyle w:val="WMOBodyText"/>
              <w:spacing w:before="120" w:after="120"/>
              <w:jc w:val="left"/>
            </w:pPr>
            <w:r w:rsidRPr="00B260C4">
              <w:rPr>
                <w:b/>
                <w:bCs/>
              </w:rPr>
              <w:t>Key</w:t>
            </w:r>
            <w:r w:rsidR="00A8514C">
              <w:rPr>
                <w:b/>
                <w:bCs/>
              </w:rPr>
              <w:t xml:space="preserve"> </w:t>
            </w:r>
            <w:r w:rsidRPr="00B260C4">
              <w:rPr>
                <w:b/>
                <w:bCs/>
              </w:rPr>
              <w:t>implementers:</w:t>
            </w:r>
            <w:r w:rsidR="00A8514C">
              <w:t xml:space="preserve"> </w:t>
            </w:r>
            <w:r w:rsidR="00137737" w:rsidRPr="00B260C4">
              <w:t>INF</w:t>
            </w:r>
            <w:r w:rsidRPr="00B260C4">
              <w:t>COM,</w:t>
            </w:r>
            <w:r w:rsidR="00A8514C">
              <w:t xml:space="preserve"> </w:t>
            </w:r>
            <w:r w:rsidRPr="00B260C4">
              <w:t>in</w:t>
            </w:r>
            <w:r w:rsidR="00A8514C">
              <w:t xml:space="preserve"> </w:t>
            </w:r>
            <w:r w:rsidRPr="00B260C4">
              <w:t>consultation</w:t>
            </w:r>
            <w:r w:rsidR="00A8514C">
              <w:t xml:space="preserve"> </w:t>
            </w:r>
            <w:r w:rsidRPr="00B260C4">
              <w:t>with</w:t>
            </w:r>
            <w:r w:rsidR="00A8514C">
              <w:t xml:space="preserve"> </w:t>
            </w:r>
            <w:r w:rsidR="00137737" w:rsidRPr="00B260C4">
              <w:t>SERCOM</w:t>
            </w:r>
            <w:r w:rsidRPr="00B260C4">
              <w:t>,</w:t>
            </w:r>
            <w:r w:rsidR="00A8514C">
              <w:t xml:space="preserve"> </w:t>
            </w:r>
            <w:r w:rsidRPr="00B260C4">
              <w:t>R</w:t>
            </w:r>
            <w:r w:rsidR="00203D01">
              <w:t>esearch Board (RB)</w:t>
            </w:r>
            <w:r w:rsidRPr="00B260C4">
              <w:t>,</w:t>
            </w:r>
            <w:r w:rsidR="00A8514C">
              <w:t xml:space="preserve"> </w:t>
            </w:r>
            <w:r w:rsidRPr="00B260C4">
              <w:t>C</w:t>
            </w:r>
            <w:r w:rsidR="00203D01">
              <w:t>apacity Development Panel (CDP)</w:t>
            </w:r>
            <w:r w:rsidR="00A8514C">
              <w:t xml:space="preserve"> </w:t>
            </w:r>
            <w:r w:rsidRPr="00B260C4">
              <w:t>and</w:t>
            </w:r>
            <w:r w:rsidR="00A8514C">
              <w:t xml:space="preserve"> </w:t>
            </w:r>
            <w:r w:rsidRPr="00B260C4">
              <w:t>RAs</w:t>
            </w:r>
          </w:p>
          <w:p w14:paraId="6E6F5A98" w14:textId="7592D7C2" w:rsidR="000731AA" w:rsidRPr="00B260C4" w:rsidRDefault="000731AA" w:rsidP="005A3B40">
            <w:pPr>
              <w:pStyle w:val="WMOBodyText"/>
              <w:spacing w:before="120" w:after="120"/>
              <w:jc w:val="left"/>
            </w:pPr>
            <w:r w:rsidRPr="00B260C4">
              <w:rPr>
                <w:b/>
                <w:bCs/>
              </w:rPr>
              <w:t>Time</w:t>
            </w:r>
            <w:r w:rsidR="00BD6E04">
              <w:rPr>
                <w:b/>
                <w:bCs/>
              </w:rPr>
              <w:t xml:space="preserve"> </w:t>
            </w:r>
            <w:r w:rsidRPr="00B260C4">
              <w:rPr>
                <w:b/>
                <w:bCs/>
              </w:rPr>
              <w:t>frame:</w:t>
            </w:r>
            <w:r w:rsidR="00A8514C">
              <w:t xml:space="preserve"> </w:t>
            </w:r>
            <w:r w:rsidRPr="00B260C4">
              <w:t>202</w:t>
            </w:r>
            <w:r w:rsidR="00137737" w:rsidRPr="00B260C4">
              <w:t>4</w:t>
            </w:r>
            <w:r w:rsidR="00836EB1">
              <w:t>–2</w:t>
            </w:r>
            <w:r w:rsidRPr="00B260C4">
              <w:t>027</w:t>
            </w:r>
          </w:p>
          <w:p w14:paraId="40F36139" w14:textId="77777777" w:rsidR="000731AA" w:rsidRPr="00B260C4" w:rsidRDefault="000731AA" w:rsidP="005A3B40">
            <w:pPr>
              <w:pStyle w:val="WMOBodyText"/>
              <w:spacing w:before="120" w:after="120"/>
              <w:jc w:val="left"/>
            </w:pPr>
            <w:r w:rsidRPr="00B260C4">
              <w:rPr>
                <w:b/>
                <w:bCs/>
              </w:rPr>
              <w:t>Action</w:t>
            </w:r>
            <w:r w:rsidR="00A8514C">
              <w:rPr>
                <w:b/>
                <w:bCs/>
              </w:rPr>
              <w:t xml:space="preserve"> </w:t>
            </w:r>
            <w:r w:rsidRPr="00B260C4">
              <w:rPr>
                <w:b/>
                <w:bCs/>
              </w:rPr>
              <w:t>expected:</w:t>
            </w:r>
            <w:r w:rsidR="00A8514C">
              <w:t xml:space="preserve"> </w:t>
            </w:r>
            <w:r w:rsidR="006B7B12">
              <w:t>r</w:t>
            </w:r>
            <w:r w:rsidRPr="00B260C4">
              <w:t>eview</w:t>
            </w:r>
            <w:r w:rsidR="00A8514C">
              <w:t xml:space="preserve"> </w:t>
            </w:r>
            <w:r w:rsidRPr="00B260C4">
              <w:t>the</w:t>
            </w:r>
            <w:r w:rsidR="00A8514C">
              <w:t xml:space="preserve"> </w:t>
            </w:r>
            <w:r w:rsidRPr="00B260C4">
              <w:t>proposed</w:t>
            </w:r>
            <w:r w:rsidR="00A8514C">
              <w:t xml:space="preserve"> </w:t>
            </w:r>
            <w:r w:rsidRPr="00B260C4">
              <w:t>draft</w:t>
            </w:r>
            <w:r w:rsidR="00A8514C">
              <w:t xml:space="preserve"> </w:t>
            </w:r>
            <w:r w:rsidR="00566EC3">
              <w:t>D</w:t>
            </w:r>
            <w:r w:rsidR="00C240AC" w:rsidRPr="00B260C4">
              <w:t>ecision</w:t>
            </w:r>
            <w:r w:rsidR="00A8514C">
              <w:t xml:space="preserve"> </w:t>
            </w:r>
            <w:r w:rsidR="008258CE" w:rsidRPr="00B260C4">
              <w:t>and</w:t>
            </w:r>
            <w:r w:rsidR="00A8514C">
              <w:t xml:space="preserve"> </w:t>
            </w:r>
            <w:r w:rsidR="00566EC3" w:rsidRPr="00B260C4">
              <w:t>Recommendation</w:t>
            </w:r>
          </w:p>
        </w:tc>
      </w:tr>
    </w:tbl>
    <w:p w14:paraId="29D55C28" w14:textId="77777777" w:rsidR="00092CAE" w:rsidRPr="00B260C4" w:rsidRDefault="00092CAE">
      <w:pPr>
        <w:tabs>
          <w:tab w:val="clear" w:pos="1134"/>
        </w:tabs>
        <w:jc w:val="left"/>
      </w:pPr>
    </w:p>
    <w:p w14:paraId="793D2F89" w14:textId="77777777" w:rsidR="00331964" w:rsidRPr="00B260C4" w:rsidRDefault="00331964">
      <w:pPr>
        <w:tabs>
          <w:tab w:val="clear" w:pos="1134"/>
        </w:tabs>
        <w:jc w:val="left"/>
        <w:rPr>
          <w:rFonts w:eastAsia="Verdana" w:cs="Verdana"/>
          <w:lang w:eastAsia="zh-TW"/>
        </w:rPr>
      </w:pPr>
      <w:r w:rsidRPr="00B260C4">
        <w:br w:type="page"/>
      </w:r>
    </w:p>
    <w:p w14:paraId="3B55A623" w14:textId="77777777" w:rsidR="000731AA" w:rsidRPr="00B260C4" w:rsidRDefault="009C73E9" w:rsidP="00114F12">
      <w:pPr>
        <w:pStyle w:val="Heading1"/>
      </w:pPr>
      <w:r>
        <w:lastRenderedPageBreak/>
        <w:tab/>
      </w:r>
      <w:r w:rsidR="000731AA" w:rsidRPr="00B260C4">
        <w:t>GENERAL</w:t>
      </w:r>
      <w:r w:rsidR="00A8514C">
        <w:t xml:space="preserve"> </w:t>
      </w:r>
      <w:r w:rsidR="000731AA" w:rsidRPr="00B260C4">
        <w:t>CONSIDERATIONS</w:t>
      </w:r>
      <w:r>
        <w:tab/>
      </w:r>
    </w:p>
    <w:p w14:paraId="5FD360DC" w14:textId="77777777" w:rsidR="00EA3E95" w:rsidRPr="00B260C4" w:rsidRDefault="00EA3E95" w:rsidP="00EA3E95">
      <w:pPr>
        <w:pStyle w:val="Heading3"/>
      </w:pPr>
      <w:r w:rsidRPr="00B260C4">
        <w:t>Background:</w:t>
      </w:r>
      <w:r w:rsidR="00A8514C">
        <w:t xml:space="preserve"> </w:t>
      </w:r>
      <w:r w:rsidRPr="00B260C4">
        <w:t>decisions</w:t>
      </w:r>
      <w:r w:rsidR="00A8514C">
        <w:t xml:space="preserve"> </w:t>
      </w:r>
      <w:r w:rsidRPr="00B260C4">
        <w:t>of</w:t>
      </w:r>
      <w:r w:rsidR="00A8514C">
        <w:t xml:space="preserve"> </w:t>
      </w:r>
      <w:r w:rsidRPr="00B260C4">
        <w:t>Congress</w:t>
      </w:r>
      <w:r w:rsidR="00A8514C">
        <w:t xml:space="preserve"> </w:t>
      </w:r>
      <w:r w:rsidRPr="00B260C4">
        <w:t>and</w:t>
      </w:r>
      <w:r w:rsidR="00A8514C">
        <w:t xml:space="preserve"> </w:t>
      </w:r>
      <w:r w:rsidRPr="00B260C4">
        <w:t>the</w:t>
      </w:r>
      <w:r w:rsidR="00A8514C">
        <w:t xml:space="preserve"> </w:t>
      </w:r>
      <w:r w:rsidRPr="00B260C4">
        <w:t>Executive</w:t>
      </w:r>
      <w:r w:rsidR="00A8514C">
        <w:t xml:space="preserve"> </w:t>
      </w:r>
      <w:r w:rsidRPr="00B260C4">
        <w:t>Council</w:t>
      </w:r>
    </w:p>
    <w:p w14:paraId="4B37B116" w14:textId="77777777" w:rsidR="00EA3E95" w:rsidRPr="00B260C4" w:rsidRDefault="00EA3E95" w:rsidP="005977F5">
      <w:pPr>
        <w:pStyle w:val="ListParagraph"/>
        <w:numPr>
          <w:ilvl w:val="0"/>
          <w:numId w:val="1"/>
        </w:numPr>
        <w:spacing w:before="240" w:after="120" w:line="240" w:lineRule="auto"/>
        <w:ind w:left="0" w:firstLine="0"/>
        <w:contextualSpacing w:val="0"/>
        <w:rPr>
          <w:szCs w:val="20"/>
          <w:lang w:val="en-GB"/>
        </w:rPr>
      </w:pPr>
      <w:r w:rsidRPr="00B260C4">
        <w:rPr>
          <w:szCs w:val="20"/>
          <w:lang w:val="en-GB"/>
        </w:rPr>
        <w:t>On</w:t>
      </w:r>
      <w:r w:rsidR="00A8514C">
        <w:rPr>
          <w:szCs w:val="20"/>
          <w:lang w:val="en-GB"/>
        </w:rPr>
        <w:t xml:space="preserve"> </w:t>
      </w:r>
      <w:r w:rsidRPr="00B260C4">
        <w:rPr>
          <w:szCs w:val="20"/>
          <w:lang w:val="en-GB"/>
        </w:rPr>
        <w:t>23</w:t>
      </w:r>
      <w:r w:rsidR="00196A98">
        <w:rPr>
          <w:szCs w:val="20"/>
          <w:lang w:val="en-GB"/>
        </w:rPr>
        <w:t> </w:t>
      </w:r>
      <w:r w:rsidRPr="00B260C4">
        <w:rPr>
          <w:szCs w:val="20"/>
          <w:lang w:val="en-GB"/>
        </w:rPr>
        <w:t>March</w:t>
      </w:r>
      <w:r w:rsidR="00196A98">
        <w:rPr>
          <w:szCs w:val="20"/>
          <w:lang w:val="en-GB"/>
        </w:rPr>
        <w:t> </w:t>
      </w:r>
      <w:r w:rsidRPr="00B260C4">
        <w:rPr>
          <w:szCs w:val="20"/>
          <w:lang w:val="en-GB"/>
        </w:rPr>
        <w:t>2022</w:t>
      </w:r>
      <w:r w:rsidR="00A8514C">
        <w:rPr>
          <w:szCs w:val="20"/>
          <w:lang w:val="en-GB"/>
        </w:rPr>
        <w:t xml:space="preserve"> </w:t>
      </w:r>
      <w:r w:rsidR="00C95A38" w:rsidRPr="00B260C4">
        <w:rPr>
          <w:szCs w:val="20"/>
          <w:lang w:val="en-GB"/>
        </w:rPr>
        <w:t>United</w:t>
      </w:r>
      <w:r w:rsidR="00A8514C">
        <w:rPr>
          <w:szCs w:val="20"/>
          <w:lang w:val="en-GB"/>
        </w:rPr>
        <w:t xml:space="preserve"> </w:t>
      </w:r>
      <w:r w:rsidR="00C95A38" w:rsidRPr="00B260C4">
        <w:rPr>
          <w:szCs w:val="20"/>
          <w:lang w:val="en-GB"/>
        </w:rPr>
        <w:t>Nations</w:t>
      </w:r>
      <w:r w:rsidR="00A8514C">
        <w:rPr>
          <w:szCs w:val="20"/>
          <w:lang w:val="en-GB"/>
        </w:rPr>
        <w:t xml:space="preserve"> </w:t>
      </w:r>
      <w:r w:rsidR="00C95A38" w:rsidRPr="00B260C4">
        <w:rPr>
          <w:szCs w:val="20"/>
          <w:lang w:val="en-GB"/>
        </w:rPr>
        <w:t>(</w:t>
      </w:r>
      <w:r w:rsidRPr="00B260C4">
        <w:rPr>
          <w:szCs w:val="20"/>
          <w:lang w:val="en-GB"/>
        </w:rPr>
        <w:t>UN</w:t>
      </w:r>
      <w:r w:rsidR="00C95A38" w:rsidRPr="00B260C4">
        <w:rPr>
          <w:szCs w:val="20"/>
          <w:lang w:val="en-GB"/>
        </w:rPr>
        <w:t>)</w:t>
      </w:r>
      <w:r w:rsidR="00A8514C">
        <w:rPr>
          <w:szCs w:val="20"/>
          <w:lang w:val="en-GB"/>
        </w:rPr>
        <w:t xml:space="preserve"> </w:t>
      </w:r>
      <w:r w:rsidRPr="00B260C4">
        <w:rPr>
          <w:szCs w:val="20"/>
          <w:lang w:val="en-GB"/>
        </w:rPr>
        <w:t>Secretary</w:t>
      </w:r>
      <w:r w:rsidR="00196A98">
        <w:rPr>
          <w:szCs w:val="20"/>
          <w:lang w:val="en-GB"/>
        </w:rPr>
        <w:t>-</w:t>
      </w:r>
      <w:r w:rsidRPr="00B260C4">
        <w:rPr>
          <w:szCs w:val="20"/>
          <w:lang w:val="en-GB"/>
        </w:rPr>
        <w:t>General</w:t>
      </w:r>
      <w:r w:rsidR="00A8514C">
        <w:rPr>
          <w:szCs w:val="20"/>
          <w:lang w:val="en-GB"/>
        </w:rPr>
        <w:t xml:space="preserve"> </w:t>
      </w:r>
      <w:r w:rsidRPr="00B260C4">
        <w:rPr>
          <w:szCs w:val="20"/>
          <w:lang w:val="en-GB"/>
        </w:rPr>
        <w:t>Antonio</w:t>
      </w:r>
      <w:r w:rsidR="00A8514C">
        <w:rPr>
          <w:szCs w:val="20"/>
          <w:lang w:val="en-GB"/>
        </w:rPr>
        <w:t xml:space="preserve"> </w:t>
      </w:r>
      <w:r w:rsidRPr="00B260C4">
        <w:rPr>
          <w:szCs w:val="20"/>
          <w:lang w:val="en-GB"/>
        </w:rPr>
        <w:t>Guterres</w:t>
      </w:r>
      <w:r w:rsidR="00A8514C">
        <w:rPr>
          <w:szCs w:val="20"/>
          <w:lang w:val="en-GB"/>
        </w:rPr>
        <w:t xml:space="preserve"> </w:t>
      </w:r>
      <w:r w:rsidRPr="00B260C4">
        <w:rPr>
          <w:szCs w:val="20"/>
          <w:lang w:val="en-GB"/>
        </w:rPr>
        <w:t>outlined</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target:</w:t>
      </w:r>
      <w:r w:rsidR="00A8514C">
        <w:rPr>
          <w:szCs w:val="20"/>
          <w:lang w:val="en-GB"/>
        </w:rPr>
        <w:t xml:space="preserve"> </w:t>
      </w:r>
      <w:r w:rsidRPr="00B260C4">
        <w:rPr>
          <w:szCs w:val="20"/>
          <w:lang w:val="en-GB"/>
        </w:rPr>
        <w:t>“Ensure</w:t>
      </w:r>
      <w:r w:rsidR="00A8514C">
        <w:rPr>
          <w:szCs w:val="20"/>
          <w:lang w:val="en-GB"/>
        </w:rPr>
        <w:t xml:space="preserve"> </w:t>
      </w:r>
      <w:r w:rsidRPr="00B260C4">
        <w:rPr>
          <w:szCs w:val="20"/>
          <w:lang w:val="en-GB"/>
        </w:rPr>
        <w:t>every</w:t>
      </w:r>
      <w:r w:rsidR="00A8514C">
        <w:rPr>
          <w:szCs w:val="20"/>
          <w:lang w:val="en-GB"/>
        </w:rPr>
        <w:t xml:space="preserve"> </w:t>
      </w:r>
      <w:r w:rsidRPr="00B260C4">
        <w:rPr>
          <w:szCs w:val="20"/>
          <w:lang w:val="en-GB"/>
        </w:rPr>
        <w:t>person</w:t>
      </w:r>
      <w:r w:rsidR="00A8514C">
        <w:rPr>
          <w:szCs w:val="20"/>
          <w:lang w:val="en-GB"/>
        </w:rPr>
        <w:t xml:space="preserve"> </w:t>
      </w:r>
      <w:r w:rsidRPr="00B260C4">
        <w:rPr>
          <w:szCs w:val="20"/>
          <w:lang w:val="en-GB"/>
        </w:rPr>
        <w:t>on</w:t>
      </w:r>
      <w:r w:rsidR="00A8514C">
        <w:rPr>
          <w:szCs w:val="20"/>
          <w:lang w:val="en-GB"/>
        </w:rPr>
        <w:t xml:space="preserve"> </w:t>
      </w:r>
      <w:r w:rsidRPr="00B260C4">
        <w:rPr>
          <w:szCs w:val="20"/>
          <w:lang w:val="en-GB"/>
        </w:rPr>
        <w:t>Earth</w:t>
      </w:r>
      <w:r w:rsidR="00A8514C">
        <w:rPr>
          <w:szCs w:val="20"/>
          <w:lang w:val="en-GB"/>
        </w:rPr>
        <w:t xml:space="preserve"> </w:t>
      </w:r>
      <w:r w:rsidRPr="00B260C4">
        <w:rPr>
          <w:szCs w:val="20"/>
          <w:lang w:val="en-GB"/>
        </w:rPr>
        <w:t>is</w:t>
      </w:r>
      <w:r w:rsidR="00A8514C">
        <w:rPr>
          <w:szCs w:val="20"/>
          <w:lang w:val="en-GB"/>
        </w:rPr>
        <w:t xml:space="preserve"> </w:t>
      </w:r>
      <w:r w:rsidRPr="00B260C4">
        <w:rPr>
          <w:szCs w:val="20"/>
          <w:lang w:val="en-GB"/>
        </w:rPr>
        <w:t>protected</w:t>
      </w:r>
      <w:r w:rsidR="00A8514C">
        <w:rPr>
          <w:szCs w:val="20"/>
          <w:lang w:val="en-GB"/>
        </w:rPr>
        <w:t xml:space="preserve"> </w:t>
      </w:r>
      <w:r w:rsidRPr="00B260C4">
        <w:rPr>
          <w:szCs w:val="20"/>
          <w:lang w:val="en-GB"/>
        </w:rPr>
        <w:t>by</w:t>
      </w:r>
      <w:r w:rsidR="00A8514C">
        <w:rPr>
          <w:szCs w:val="20"/>
          <w:lang w:val="en-GB"/>
        </w:rPr>
        <w:t xml:space="preserve"> </w:t>
      </w:r>
      <w:r w:rsidRPr="00B260C4">
        <w:rPr>
          <w:szCs w:val="20"/>
          <w:lang w:val="en-GB"/>
        </w:rPr>
        <w:t>early</w:t>
      </w:r>
      <w:r w:rsidR="00A8514C">
        <w:rPr>
          <w:szCs w:val="20"/>
          <w:lang w:val="en-GB"/>
        </w:rPr>
        <w:t xml:space="preserve"> </w:t>
      </w:r>
      <w:r w:rsidRPr="00B260C4">
        <w:rPr>
          <w:szCs w:val="20"/>
          <w:lang w:val="en-GB"/>
        </w:rPr>
        <w:t>warning</w:t>
      </w:r>
      <w:r w:rsidR="00A8514C">
        <w:rPr>
          <w:szCs w:val="20"/>
          <w:lang w:val="en-GB"/>
        </w:rPr>
        <w:t xml:space="preserve"> </w:t>
      </w:r>
      <w:r w:rsidRPr="00B260C4">
        <w:rPr>
          <w:szCs w:val="20"/>
          <w:lang w:val="en-GB"/>
        </w:rPr>
        <w:t>systems</w:t>
      </w:r>
      <w:r w:rsidR="00A8514C">
        <w:rPr>
          <w:szCs w:val="20"/>
          <w:lang w:val="en-GB"/>
        </w:rPr>
        <w:t xml:space="preserve"> </w:t>
      </w:r>
      <w:r w:rsidRPr="00B260C4">
        <w:rPr>
          <w:szCs w:val="20"/>
          <w:lang w:val="en-GB"/>
        </w:rPr>
        <w:t>within</w:t>
      </w:r>
      <w:r w:rsidR="00A8514C">
        <w:rPr>
          <w:szCs w:val="20"/>
          <w:lang w:val="en-GB"/>
        </w:rPr>
        <w:t xml:space="preserve"> </w:t>
      </w:r>
      <w:r w:rsidRPr="00B260C4">
        <w:rPr>
          <w:szCs w:val="20"/>
          <w:lang w:val="en-GB"/>
        </w:rPr>
        <w:t>five</w:t>
      </w:r>
      <w:r w:rsidR="00A8514C">
        <w:rPr>
          <w:szCs w:val="20"/>
          <w:lang w:val="en-GB"/>
        </w:rPr>
        <w:t xml:space="preserve"> </w:t>
      </w:r>
      <w:r w:rsidRPr="00B260C4">
        <w:rPr>
          <w:szCs w:val="20"/>
          <w:lang w:val="en-GB"/>
        </w:rPr>
        <w:t>years”</w:t>
      </w:r>
      <w:r w:rsidR="009D0F98">
        <w:rPr>
          <w:szCs w:val="20"/>
          <w:lang w:val="en-CH"/>
        </w:rPr>
        <w:t>.</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meet</w:t>
      </w:r>
      <w:r w:rsidR="00A8514C">
        <w:rPr>
          <w:szCs w:val="20"/>
          <w:lang w:val="en-GB"/>
        </w:rPr>
        <w:t xml:space="preserve"> </w:t>
      </w:r>
      <w:r w:rsidRPr="00B260C4">
        <w:rPr>
          <w:szCs w:val="20"/>
          <w:lang w:val="en-GB"/>
        </w:rPr>
        <w:t>this</w:t>
      </w:r>
      <w:r w:rsidR="00A8514C">
        <w:rPr>
          <w:szCs w:val="20"/>
          <w:lang w:val="en-GB"/>
        </w:rPr>
        <w:t xml:space="preserve"> </w:t>
      </w:r>
      <w:r w:rsidRPr="00B260C4">
        <w:rPr>
          <w:szCs w:val="20"/>
          <w:lang w:val="en-GB"/>
        </w:rPr>
        <w:t>challenge</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World</w:t>
      </w:r>
      <w:r w:rsidR="00A8514C">
        <w:rPr>
          <w:szCs w:val="20"/>
          <w:lang w:val="en-GB"/>
        </w:rPr>
        <w:t xml:space="preserve"> </w:t>
      </w:r>
      <w:r w:rsidRPr="00B260C4">
        <w:rPr>
          <w:szCs w:val="20"/>
          <w:lang w:val="en-GB"/>
        </w:rPr>
        <w:t>Meteorological</w:t>
      </w:r>
      <w:r w:rsidR="00A8514C">
        <w:rPr>
          <w:szCs w:val="20"/>
          <w:lang w:val="en-GB"/>
        </w:rPr>
        <w:t xml:space="preserve"> </w:t>
      </w:r>
      <w:r w:rsidRPr="00B260C4">
        <w:rPr>
          <w:szCs w:val="20"/>
          <w:lang w:val="en-GB"/>
        </w:rPr>
        <w:t>Organization</w:t>
      </w:r>
      <w:r w:rsidR="00A8514C">
        <w:rPr>
          <w:szCs w:val="20"/>
          <w:lang w:val="en-GB"/>
        </w:rPr>
        <w:t xml:space="preserve"> </w:t>
      </w:r>
      <w:r w:rsidR="00C95A38" w:rsidRPr="00B260C4">
        <w:rPr>
          <w:szCs w:val="20"/>
          <w:lang w:val="en-GB"/>
        </w:rPr>
        <w:t>(WMO)</w:t>
      </w:r>
      <w:r w:rsidR="00A8514C">
        <w:rPr>
          <w:szCs w:val="20"/>
          <w:lang w:val="en-GB"/>
        </w:rPr>
        <w:t xml:space="preserve"> </w:t>
      </w:r>
      <w:r w:rsidR="00F347E8">
        <w:rPr>
          <w:szCs w:val="20"/>
          <w:lang w:val="en-GB"/>
        </w:rPr>
        <w:t>and</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United</w:t>
      </w:r>
      <w:r w:rsidR="00A8514C">
        <w:rPr>
          <w:szCs w:val="20"/>
          <w:lang w:val="en-GB"/>
        </w:rPr>
        <w:t xml:space="preserve"> </w:t>
      </w:r>
      <w:r w:rsidRPr="00B260C4">
        <w:rPr>
          <w:szCs w:val="20"/>
          <w:lang w:val="en-GB"/>
        </w:rPr>
        <w:t>Nations</w:t>
      </w:r>
      <w:r w:rsidR="00A8514C">
        <w:rPr>
          <w:szCs w:val="20"/>
          <w:lang w:val="en-GB"/>
        </w:rPr>
        <w:t xml:space="preserve"> </w:t>
      </w:r>
      <w:r w:rsidRPr="00B260C4">
        <w:rPr>
          <w:szCs w:val="20"/>
          <w:lang w:val="en-GB"/>
        </w:rPr>
        <w:t>Office</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Disaster</w:t>
      </w:r>
      <w:r w:rsidR="00A8514C">
        <w:rPr>
          <w:szCs w:val="20"/>
          <w:lang w:val="en-GB"/>
        </w:rPr>
        <w:t xml:space="preserve"> </w:t>
      </w:r>
      <w:r w:rsidRPr="00B260C4">
        <w:rPr>
          <w:szCs w:val="20"/>
          <w:lang w:val="en-GB"/>
        </w:rPr>
        <w:t>Risk</w:t>
      </w:r>
      <w:r w:rsidR="00A8514C">
        <w:rPr>
          <w:szCs w:val="20"/>
          <w:lang w:val="en-GB"/>
        </w:rPr>
        <w:t xml:space="preserve"> </w:t>
      </w:r>
      <w:r w:rsidRPr="00B260C4">
        <w:rPr>
          <w:szCs w:val="20"/>
          <w:lang w:val="en-GB"/>
        </w:rPr>
        <w:t>Reduction</w:t>
      </w:r>
      <w:r w:rsidR="00A8514C">
        <w:rPr>
          <w:szCs w:val="20"/>
          <w:lang w:val="en-GB"/>
        </w:rPr>
        <w:t xml:space="preserve"> </w:t>
      </w:r>
      <w:r w:rsidR="00C95A38" w:rsidRPr="00B260C4">
        <w:rPr>
          <w:szCs w:val="20"/>
          <w:lang w:val="en-GB"/>
        </w:rPr>
        <w:t>(UNDRR)</w:t>
      </w:r>
      <w:r w:rsidR="00A8514C">
        <w:rPr>
          <w:szCs w:val="20"/>
          <w:lang w:val="en-GB"/>
        </w:rPr>
        <w:t xml:space="preserve"> </w:t>
      </w:r>
      <w:r w:rsidR="00F347E8">
        <w:rPr>
          <w:szCs w:val="20"/>
          <w:lang w:val="en-GB"/>
        </w:rPr>
        <w:t xml:space="preserve">were tasked to co-lead this </w:t>
      </w:r>
      <w:r w:rsidR="00F347E8" w:rsidRPr="00B260C4">
        <w:rPr>
          <w:szCs w:val="20"/>
          <w:lang w:val="en-GB"/>
        </w:rPr>
        <w:t>Early</w:t>
      </w:r>
      <w:r w:rsidR="00F347E8">
        <w:rPr>
          <w:szCs w:val="20"/>
          <w:lang w:val="en-GB"/>
        </w:rPr>
        <w:t xml:space="preserve"> </w:t>
      </w:r>
      <w:r w:rsidR="00F347E8" w:rsidRPr="00B260C4">
        <w:rPr>
          <w:szCs w:val="20"/>
          <w:lang w:val="en-GB"/>
        </w:rPr>
        <w:t>Warnings</w:t>
      </w:r>
      <w:r w:rsidR="00F347E8">
        <w:rPr>
          <w:szCs w:val="20"/>
          <w:lang w:val="en-GB"/>
        </w:rPr>
        <w:t xml:space="preserve"> </w:t>
      </w:r>
      <w:r w:rsidR="00F347E8" w:rsidRPr="00B260C4">
        <w:rPr>
          <w:szCs w:val="20"/>
          <w:lang w:val="en-GB"/>
        </w:rPr>
        <w:t>for</w:t>
      </w:r>
      <w:r w:rsidR="00F347E8">
        <w:rPr>
          <w:szCs w:val="20"/>
          <w:lang w:val="en-GB"/>
        </w:rPr>
        <w:t xml:space="preserve"> </w:t>
      </w:r>
      <w:r w:rsidR="00F347E8" w:rsidRPr="00B260C4">
        <w:rPr>
          <w:szCs w:val="20"/>
          <w:lang w:val="en-GB"/>
        </w:rPr>
        <w:t>All</w:t>
      </w:r>
      <w:r w:rsidR="00F347E8">
        <w:rPr>
          <w:szCs w:val="20"/>
          <w:lang w:val="en-GB"/>
        </w:rPr>
        <w:t xml:space="preserve"> </w:t>
      </w:r>
      <w:r w:rsidR="00F347E8" w:rsidRPr="00B260C4">
        <w:rPr>
          <w:szCs w:val="20"/>
          <w:lang w:val="en-GB"/>
        </w:rPr>
        <w:t>(EW4All)</w:t>
      </w:r>
      <w:r w:rsidR="00F347E8">
        <w:rPr>
          <w:szCs w:val="20"/>
          <w:lang w:val="en-GB"/>
        </w:rPr>
        <w:t xml:space="preserve"> </w:t>
      </w:r>
      <w:r w:rsidR="00F347E8" w:rsidRPr="00B260C4">
        <w:rPr>
          <w:szCs w:val="20"/>
          <w:lang w:val="en-GB"/>
        </w:rPr>
        <w:t>initiative</w:t>
      </w:r>
      <w:r w:rsidR="00F347E8">
        <w:rPr>
          <w:szCs w:val="20"/>
          <w:lang w:val="en-GB"/>
        </w:rPr>
        <w:t xml:space="preserve"> </w:t>
      </w:r>
      <w:r w:rsidR="00F347E8" w:rsidRPr="00B260C4">
        <w:rPr>
          <w:szCs w:val="20"/>
          <w:lang w:val="en-GB"/>
        </w:rPr>
        <w:t>with</w:t>
      </w:r>
      <w:r w:rsidR="00A8514C">
        <w:rPr>
          <w:szCs w:val="20"/>
          <w:lang w:val="en-GB"/>
        </w:rPr>
        <w:t xml:space="preserve"> </w:t>
      </w:r>
      <w:r w:rsidRPr="00B260C4">
        <w:rPr>
          <w:szCs w:val="20"/>
          <w:lang w:val="en-GB"/>
        </w:rPr>
        <w:t>support</w:t>
      </w:r>
      <w:r w:rsidR="00A8514C">
        <w:rPr>
          <w:szCs w:val="20"/>
          <w:lang w:val="en-GB"/>
        </w:rPr>
        <w:t xml:space="preserve"> </w:t>
      </w:r>
      <w:r w:rsidRPr="00B260C4">
        <w:rPr>
          <w:szCs w:val="20"/>
          <w:lang w:val="en-GB"/>
        </w:rPr>
        <w:t>from</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International</w:t>
      </w:r>
      <w:r w:rsidR="00A8514C">
        <w:rPr>
          <w:szCs w:val="20"/>
          <w:lang w:val="en-GB"/>
        </w:rPr>
        <w:t xml:space="preserve"> </w:t>
      </w:r>
      <w:r w:rsidRPr="00B260C4">
        <w:rPr>
          <w:szCs w:val="20"/>
          <w:lang w:val="en-GB"/>
        </w:rPr>
        <w:t>Telecommunication</w:t>
      </w:r>
      <w:r w:rsidR="00A8514C">
        <w:rPr>
          <w:szCs w:val="20"/>
          <w:lang w:val="en-GB"/>
        </w:rPr>
        <w:t xml:space="preserve"> </w:t>
      </w:r>
      <w:r w:rsidRPr="00B260C4">
        <w:rPr>
          <w:szCs w:val="20"/>
          <w:lang w:val="en-GB"/>
        </w:rPr>
        <w:t>Union</w:t>
      </w:r>
      <w:r w:rsidR="00A8514C">
        <w:rPr>
          <w:szCs w:val="20"/>
          <w:lang w:val="en-GB"/>
        </w:rPr>
        <w:t xml:space="preserve"> </w:t>
      </w:r>
      <w:r w:rsidR="00C95A38" w:rsidRPr="00B260C4">
        <w:rPr>
          <w:szCs w:val="20"/>
          <w:lang w:val="en-GB"/>
        </w:rPr>
        <w:t>(ITU)</w:t>
      </w:r>
      <w:r w:rsidRPr="00B260C4">
        <w:rPr>
          <w:szCs w:val="20"/>
          <w:lang w:val="en-GB"/>
        </w:rPr>
        <w:t>,</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International</w:t>
      </w:r>
      <w:r w:rsidR="00A8514C">
        <w:rPr>
          <w:szCs w:val="20"/>
          <w:lang w:val="en-GB"/>
        </w:rPr>
        <w:t xml:space="preserve"> </w:t>
      </w:r>
      <w:r w:rsidRPr="00B260C4">
        <w:rPr>
          <w:szCs w:val="20"/>
          <w:lang w:val="en-GB"/>
        </w:rPr>
        <w:t>Federation</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Red</w:t>
      </w:r>
      <w:r w:rsidR="00A8514C">
        <w:rPr>
          <w:szCs w:val="20"/>
          <w:lang w:val="en-GB"/>
        </w:rPr>
        <w:t xml:space="preserve"> </w:t>
      </w:r>
      <w:r w:rsidRPr="00B260C4">
        <w:rPr>
          <w:szCs w:val="20"/>
          <w:lang w:val="en-GB"/>
        </w:rPr>
        <w:t>Cross</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Red</w:t>
      </w:r>
      <w:r w:rsidR="00A8514C">
        <w:rPr>
          <w:szCs w:val="20"/>
          <w:lang w:val="en-GB"/>
        </w:rPr>
        <w:t xml:space="preserve"> </w:t>
      </w:r>
      <w:r w:rsidRPr="00B260C4">
        <w:rPr>
          <w:szCs w:val="20"/>
          <w:lang w:val="en-GB"/>
        </w:rPr>
        <w:t>Crescent</w:t>
      </w:r>
      <w:r w:rsidR="00A8514C">
        <w:rPr>
          <w:szCs w:val="20"/>
          <w:lang w:val="en-GB"/>
        </w:rPr>
        <w:t xml:space="preserve"> </w:t>
      </w:r>
      <w:r w:rsidRPr="00B260C4">
        <w:rPr>
          <w:szCs w:val="20"/>
          <w:lang w:val="en-GB"/>
        </w:rPr>
        <w:t>Societies</w:t>
      </w:r>
      <w:r w:rsidR="00A8514C">
        <w:rPr>
          <w:szCs w:val="20"/>
          <w:lang w:val="en-GB"/>
        </w:rPr>
        <w:t xml:space="preserve"> </w:t>
      </w:r>
      <w:r w:rsidR="00C95A38" w:rsidRPr="00B260C4">
        <w:rPr>
          <w:szCs w:val="20"/>
          <w:lang w:val="en-GB"/>
        </w:rPr>
        <w:t>(IFRC),</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other</w:t>
      </w:r>
      <w:r w:rsidR="00A8514C">
        <w:rPr>
          <w:szCs w:val="20"/>
          <w:lang w:val="en-GB"/>
        </w:rPr>
        <w:t xml:space="preserve"> </w:t>
      </w:r>
      <w:r w:rsidRPr="00B260C4">
        <w:rPr>
          <w:szCs w:val="20"/>
          <w:lang w:val="en-GB"/>
        </w:rPr>
        <w:t>partners.</w:t>
      </w:r>
    </w:p>
    <w:p w14:paraId="329178AD" w14:textId="77777777" w:rsidR="003B254A" w:rsidRPr="00B260C4" w:rsidRDefault="00C95A38" w:rsidP="005977F5">
      <w:pPr>
        <w:pStyle w:val="ListParagraph"/>
        <w:numPr>
          <w:ilvl w:val="0"/>
          <w:numId w:val="1"/>
        </w:numPr>
        <w:spacing w:before="240" w:after="120" w:line="240" w:lineRule="auto"/>
        <w:ind w:left="0" w:firstLine="0"/>
        <w:contextualSpacing w:val="0"/>
        <w:rPr>
          <w:lang w:val="en-GB"/>
        </w:rPr>
      </w:pPr>
      <w:r w:rsidRPr="00B260C4">
        <w:rPr>
          <w:lang w:val="en-GB"/>
        </w:rPr>
        <w:t>The</w:t>
      </w:r>
      <w:r w:rsidR="00A8514C">
        <w:rPr>
          <w:lang w:val="en-GB"/>
        </w:rPr>
        <w:t xml:space="preserve"> </w:t>
      </w:r>
      <w:r w:rsidR="003B254A" w:rsidRPr="00B260C4">
        <w:rPr>
          <w:lang w:val="en-GB"/>
        </w:rPr>
        <w:t>WMO</w:t>
      </w:r>
      <w:r w:rsidR="00A8514C">
        <w:rPr>
          <w:lang w:val="en-GB"/>
        </w:rPr>
        <w:t xml:space="preserve"> </w:t>
      </w:r>
      <w:r w:rsidR="003B254A" w:rsidRPr="00B260C4">
        <w:rPr>
          <w:lang w:val="en-GB"/>
        </w:rPr>
        <w:t>Executive</w:t>
      </w:r>
      <w:r w:rsidR="00A8514C">
        <w:rPr>
          <w:lang w:val="en-GB"/>
        </w:rPr>
        <w:t xml:space="preserve"> </w:t>
      </w:r>
      <w:r w:rsidR="003B254A" w:rsidRPr="00B260C4">
        <w:rPr>
          <w:lang w:val="en-GB"/>
        </w:rPr>
        <w:t>Council</w:t>
      </w:r>
      <w:r w:rsidR="00A8514C">
        <w:rPr>
          <w:lang w:val="en-GB"/>
        </w:rPr>
        <w:t xml:space="preserve"> </w:t>
      </w:r>
      <w:r w:rsidRPr="00B260C4">
        <w:rPr>
          <w:lang w:val="en-GB"/>
        </w:rPr>
        <w:t>(EC)</w:t>
      </w:r>
      <w:r w:rsidR="00A8514C">
        <w:rPr>
          <w:lang w:val="en-GB"/>
        </w:rPr>
        <w:t xml:space="preserve"> </w:t>
      </w:r>
      <w:r w:rsidR="003B254A" w:rsidRPr="00B260C4">
        <w:rPr>
          <w:lang w:val="en-GB"/>
        </w:rPr>
        <w:t>through</w:t>
      </w:r>
      <w:r w:rsidR="00A8514C">
        <w:rPr>
          <w:lang w:val="en-GB"/>
        </w:rPr>
        <w:t xml:space="preserve"> </w:t>
      </w:r>
      <w:r w:rsidR="003B254A" w:rsidRPr="00B260C4">
        <w:rPr>
          <w:lang w:val="en-GB"/>
        </w:rPr>
        <w:t>its</w:t>
      </w:r>
      <w:r w:rsidR="00A8514C">
        <w:rPr>
          <w:lang w:val="en-GB"/>
        </w:rPr>
        <w:t xml:space="preserve"> </w:t>
      </w:r>
      <w:hyperlink r:id="rId14" w:anchor="page=19">
        <w:r w:rsidR="003B254A" w:rsidRPr="00B260C4">
          <w:rPr>
            <w:rStyle w:val="Hyperlink"/>
            <w:lang w:val="en-GB"/>
          </w:rPr>
          <w:t>Resolution</w:t>
        </w:r>
        <w:r w:rsidR="0023582C">
          <w:rPr>
            <w:rStyle w:val="Hyperlink"/>
            <w:lang w:val="en-GB"/>
          </w:rPr>
          <w:t> 3</w:t>
        </w:r>
        <w:r w:rsidR="00A8514C">
          <w:rPr>
            <w:rStyle w:val="Hyperlink"/>
            <w:lang w:val="en-GB"/>
          </w:rPr>
          <w:t xml:space="preserve"> </w:t>
        </w:r>
        <w:r w:rsidR="003B254A" w:rsidRPr="00B260C4">
          <w:rPr>
            <w:rStyle w:val="Hyperlink"/>
            <w:lang w:val="en-GB"/>
          </w:rPr>
          <w:t>(EC-75)</w:t>
        </w:r>
      </w:hyperlink>
      <w:r w:rsidR="00A8514C">
        <w:rPr>
          <w:lang w:val="en-GB"/>
        </w:rPr>
        <w:t xml:space="preserve"> </w:t>
      </w:r>
      <w:r w:rsidR="003B254A" w:rsidRPr="00B260C4">
        <w:rPr>
          <w:lang w:val="en-GB"/>
        </w:rPr>
        <w:t>–</w:t>
      </w:r>
      <w:r w:rsidR="00A8514C">
        <w:rPr>
          <w:lang w:val="en-GB"/>
        </w:rPr>
        <w:t xml:space="preserve"> </w:t>
      </w:r>
      <w:r w:rsidR="003B254A" w:rsidRPr="00502520">
        <w:rPr>
          <w:lang w:val="en-GB"/>
        </w:rPr>
        <w:t>U</w:t>
      </w:r>
      <w:r w:rsidR="001E5B6E">
        <w:rPr>
          <w:lang w:val="en-GB"/>
        </w:rPr>
        <w:t>N</w:t>
      </w:r>
      <w:r w:rsidR="00A8514C" w:rsidRPr="00502520">
        <w:rPr>
          <w:lang w:val="en-GB"/>
        </w:rPr>
        <w:t xml:space="preserve"> </w:t>
      </w:r>
      <w:r w:rsidR="003B254A" w:rsidRPr="00502520">
        <w:rPr>
          <w:lang w:val="en-GB"/>
        </w:rPr>
        <w:t>Global</w:t>
      </w:r>
      <w:r w:rsidR="00A8514C" w:rsidRPr="00502520">
        <w:rPr>
          <w:lang w:val="en-GB"/>
        </w:rPr>
        <w:t xml:space="preserve"> </w:t>
      </w:r>
      <w:r w:rsidR="003B254A" w:rsidRPr="00502520">
        <w:rPr>
          <w:lang w:val="en-GB"/>
        </w:rPr>
        <w:t>Early</w:t>
      </w:r>
      <w:r w:rsidR="00A8514C" w:rsidRPr="00502520">
        <w:rPr>
          <w:lang w:val="en-GB"/>
        </w:rPr>
        <w:t xml:space="preserve"> </w:t>
      </w:r>
      <w:r w:rsidR="003B254A" w:rsidRPr="00502520">
        <w:rPr>
          <w:lang w:val="en-GB"/>
        </w:rPr>
        <w:t>Warning/Adaptation</w:t>
      </w:r>
      <w:r w:rsidR="00A8514C" w:rsidRPr="00502520">
        <w:rPr>
          <w:lang w:val="en-GB"/>
        </w:rPr>
        <w:t xml:space="preserve"> </w:t>
      </w:r>
      <w:r w:rsidR="003B254A" w:rsidRPr="00502520">
        <w:rPr>
          <w:lang w:val="en-GB"/>
        </w:rPr>
        <w:t>Initiative</w:t>
      </w:r>
      <w:r w:rsidR="003B254A" w:rsidRPr="00B260C4">
        <w:rPr>
          <w:lang w:val="en-GB"/>
        </w:rPr>
        <w:t>,</w:t>
      </w:r>
      <w:r w:rsidR="00A8514C">
        <w:rPr>
          <w:lang w:val="en-GB"/>
        </w:rPr>
        <w:t xml:space="preserve"> </w:t>
      </w:r>
      <w:r w:rsidR="003B254A" w:rsidRPr="00B260C4">
        <w:rPr>
          <w:lang w:val="en-GB"/>
        </w:rPr>
        <w:t>requested</w:t>
      </w:r>
      <w:r w:rsidR="00A8514C">
        <w:rPr>
          <w:lang w:val="en-GB"/>
        </w:rPr>
        <w:t xml:space="preserve"> </w:t>
      </w:r>
      <w:r w:rsidR="003B254A" w:rsidRPr="00B260C4">
        <w:rPr>
          <w:lang w:val="en-GB"/>
        </w:rPr>
        <w:t>the</w:t>
      </w:r>
      <w:r w:rsidR="00A8514C">
        <w:rPr>
          <w:lang w:val="en-GB"/>
        </w:rPr>
        <w:t xml:space="preserve"> </w:t>
      </w:r>
      <w:r w:rsidR="00C32AE1" w:rsidRPr="00C32AE1">
        <w:rPr>
          <w:lang w:val="en-GB"/>
        </w:rPr>
        <w:t>Commission for Weather, Climate, Hydrological, Marine and Related Environmental Services and Applications (SERCOM)</w:t>
      </w:r>
      <w:r w:rsidR="003B254A" w:rsidRPr="00B260C4">
        <w:rPr>
          <w:lang w:val="en-GB"/>
        </w:rPr>
        <w:t>,</w:t>
      </w:r>
      <w:r w:rsidR="00A8514C">
        <w:rPr>
          <w:lang w:val="en-GB"/>
        </w:rPr>
        <w:t xml:space="preserve"> </w:t>
      </w:r>
      <w:r w:rsidR="003B254A" w:rsidRPr="00B260C4">
        <w:rPr>
          <w:lang w:val="en-GB"/>
        </w:rPr>
        <w:t>in</w:t>
      </w:r>
      <w:r w:rsidR="00A8514C">
        <w:rPr>
          <w:lang w:val="en-GB"/>
        </w:rPr>
        <w:t xml:space="preserve"> </w:t>
      </w:r>
      <w:r w:rsidR="003B254A" w:rsidRPr="00B260C4">
        <w:rPr>
          <w:lang w:val="en-GB"/>
        </w:rPr>
        <w:t>consultation</w:t>
      </w:r>
      <w:r w:rsidR="00A8514C">
        <w:rPr>
          <w:lang w:val="en-GB"/>
        </w:rPr>
        <w:t xml:space="preserve"> </w:t>
      </w:r>
      <w:r w:rsidR="003B254A" w:rsidRPr="00B260C4">
        <w:rPr>
          <w:lang w:val="en-GB"/>
        </w:rPr>
        <w:t>with</w:t>
      </w:r>
      <w:r w:rsidR="00A8514C">
        <w:rPr>
          <w:lang w:val="en-GB"/>
        </w:rPr>
        <w:t xml:space="preserve"> </w:t>
      </w:r>
      <w:r w:rsidR="003B254A" w:rsidRPr="00B260C4">
        <w:rPr>
          <w:lang w:val="en-GB"/>
        </w:rPr>
        <w:t>other</w:t>
      </w:r>
      <w:r w:rsidR="00A8514C">
        <w:rPr>
          <w:lang w:val="en-GB"/>
        </w:rPr>
        <w:t xml:space="preserve"> </w:t>
      </w:r>
      <w:r w:rsidR="003B254A" w:rsidRPr="00B260C4">
        <w:rPr>
          <w:lang w:val="en-GB"/>
        </w:rPr>
        <w:t>WMO</w:t>
      </w:r>
      <w:r w:rsidR="00A8514C">
        <w:rPr>
          <w:lang w:val="en-GB"/>
        </w:rPr>
        <w:t xml:space="preserve"> </w:t>
      </w:r>
      <w:r w:rsidR="003B254A" w:rsidRPr="00B260C4">
        <w:rPr>
          <w:lang w:val="en-GB"/>
        </w:rPr>
        <w:t>bodies</w:t>
      </w:r>
      <w:r w:rsidR="00A8514C">
        <w:rPr>
          <w:lang w:val="en-GB"/>
        </w:rPr>
        <w:t xml:space="preserve"> </w:t>
      </w:r>
      <w:r w:rsidR="003B254A" w:rsidRPr="00B260C4">
        <w:rPr>
          <w:lang w:val="en-GB"/>
        </w:rPr>
        <w:t>and</w:t>
      </w:r>
      <w:r w:rsidR="00A8514C">
        <w:rPr>
          <w:lang w:val="en-GB"/>
        </w:rPr>
        <w:t xml:space="preserve"> </w:t>
      </w:r>
      <w:r w:rsidR="003B254A" w:rsidRPr="00B260C4">
        <w:rPr>
          <w:lang w:val="en-GB"/>
        </w:rPr>
        <w:t>with</w:t>
      </w:r>
      <w:r w:rsidR="00A8514C">
        <w:rPr>
          <w:lang w:val="en-GB"/>
        </w:rPr>
        <w:t xml:space="preserve"> </w:t>
      </w:r>
      <w:r w:rsidR="003B254A" w:rsidRPr="00B260C4">
        <w:rPr>
          <w:lang w:val="en-GB"/>
        </w:rPr>
        <w:t>the</w:t>
      </w:r>
      <w:r w:rsidR="00A8514C">
        <w:rPr>
          <w:lang w:val="en-GB"/>
        </w:rPr>
        <w:t xml:space="preserve"> </w:t>
      </w:r>
      <w:r w:rsidR="003B254A" w:rsidRPr="00B260C4">
        <w:rPr>
          <w:lang w:val="en-GB"/>
        </w:rPr>
        <w:t>support</w:t>
      </w:r>
      <w:r w:rsidR="00A8514C">
        <w:rPr>
          <w:lang w:val="en-GB"/>
        </w:rPr>
        <w:t xml:space="preserve"> </w:t>
      </w:r>
      <w:r w:rsidR="003B254A" w:rsidRPr="00B260C4">
        <w:rPr>
          <w:lang w:val="en-GB"/>
        </w:rPr>
        <w:t>of</w:t>
      </w:r>
      <w:r w:rsidR="00A8514C">
        <w:rPr>
          <w:lang w:val="en-GB"/>
        </w:rPr>
        <w:t xml:space="preserve"> </w:t>
      </w:r>
      <w:r w:rsidR="003B254A" w:rsidRPr="00B260C4">
        <w:rPr>
          <w:lang w:val="en-GB"/>
        </w:rPr>
        <w:t>the</w:t>
      </w:r>
      <w:r w:rsidR="00A8514C">
        <w:rPr>
          <w:lang w:val="en-GB"/>
        </w:rPr>
        <w:t xml:space="preserve"> </w:t>
      </w:r>
      <w:r w:rsidR="003B254A" w:rsidRPr="00B260C4">
        <w:rPr>
          <w:lang w:val="en-GB"/>
        </w:rPr>
        <w:t>Secretariat,</w:t>
      </w:r>
      <w:r w:rsidR="00A8514C">
        <w:rPr>
          <w:lang w:val="en-GB"/>
        </w:rPr>
        <w:t xml:space="preserve"> </w:t>
      </w:r>
      <w:r w:rsidR="003B254A" w:rsidRPr="00B260C4">
        <w:rPr>
          <w:lang w:val="en-GB"/>
        </w:rPr>
        <w:t>to</w:t>
      </w:r>
      <w:r w:rsidR="00A8514C">
        <w:rPr>
          <w:lang w:val="en-GB"/>
        </w:rPr>
        <w:t xml:space="preserve"> </w:t>
      </w:r>
      <w:r w:rsidR="003B254A" w:rsidRPr="00B260C4">
        <w:rPr>
          <w:lang w:val="en-GB"/>
        </w:rPr>
        <w:t>develop</w:t>
      </w:r>
      <w:r w:rsidR="00A8514C">
        <w:rPr>
          <w:lang w:val="en-GB"/>
        </w:rPr>
        <w:t xml:space="preserve"> </w:t>
      </w:r>
      <w:r w:rsidR="003B254A" w:rsidRPr="00B260C4">
        <w:rPr>
          <w:lang w:val="en-GB"/>
        </w:rPr>
        <w:t>an</w:t>
      </w:r>
      <w:r w:rsidR="00A8514C">
        <w:rPr>
          <w:lang w:val="en-GB"/>
        </w:rPr>
        <w:t xml:space="preserve"> </w:t>
      </w:r>
      <w:r w:rsidR="003B254A" w:rsidRPr="00B260C4">
        <w:rPr>
          <w:lang w:val="en-GB"/>
        </w:rPr>
        <w:t>initial</w:t>
      </w:r>
      <w:r w:rsidR="00A8514C">
        <w:rPr>
          <w:lang w:val="en-GB"/>
        </w:rPr>
        <w:t xml:space="preserve"> </w:t>
      </w:r>
      <w:r w:rsidR="003B254A" w:rsidRPr="00B260C4">
        <w:rPr>
          <w:lang w:val="en-GB"/>
        </w:rPr>
        <w:t>action</w:t>
      </w:r>
      <w:r w:rsidR="00A8514C">
        <w:rPr>
          <w:lang w:val="en-GB"/>
        </w:rPr>
        <w:t xml:space="preserve"> </w:t>
      </w:r>
      <w:r w:rsidR="003B254A" w:rsidRPr="00B260C4">
        <w:rPr>
          <w:lang w:val="en-GB"/>
        </w:rPr>
        <w:t>plan</w:t>
      </w:r>
      <w:r w:rsidR="00A8514C">
        <w:rPr>
          <w:lang w:val="en-GB"/>
        </w:rPr>
        <w:t xml:space="preserve"> </w:t>
      </w:r>
      <w:r w:rsidR="003B254A" w:rsidRPr="00B260C4">
        <w:rPr>
          <w:lang w:val="en-GB"/>
        </w:rPr>
        <w:t>to</w:t>
      </w:r>
      <w:r w:rsidR="00A8514C">
        <w:rPr>
          <w:lang w:val="en-GB"/>
        </w:rPr>
        <w:t xml:space="preserve"> </w:t>
      </w:r>
      <w:r w:rsidR="003B254A" w:rsidRPr="00B260C4">
        <w:rPr>
          <w:lang w:val="en-GB"/>
        </w:rPr>
        <w:t>respond</w:t>
      </w:r>
      <w:r w:rsidR="00A8514C">
        <w:rPr>
          <w:lang w:val="en-GB"/>
        </w:rPr>
        <w:t xml:space="preserve"> </w:t>
      </w:r>
      <w:r w:rsidR="003B254A" w:rsidRPr="00B260C4">
        <w:rPr>
          <w:lang w:val="en-GB"/>
        </w:rPr>
        <w:t>to</w:t>
      </w:r>
      <w:r w:rsidR="00A8514C">
        <w:rPr>
          <w:lang w:val="en-GB"/>
        </w:rPr>
        <w:t xml:space="preserve"> </w:t>
      </w:r>
      <w:r w:rsidR="003B254A" w:rsidRPr="00B260C4">
        <w:rPr>
          <w:lang w:val="en-GB"/>
        </w:rPr>
        <w:t>the</w:t>
      </w:r>
      <w:r w:rsidR="00A8514C">
        <w:rPr>
          <w:lang w:val="en-GB"/>
        </w:rPr>
        <w:t xml:space="preserve"> </w:t>
      </w:r>
      <w:r w:rsidR="003B254A" w:rsidRPr="00B260C4">
        <w:rPr>
          <w:lang w:val="en-GB"/>
        </w:rPr>
        <w:t>EW4All</w:t>
      </w:r>
      <w:r w:rsidR="00A8514C">
        <w:rPr>
          <w:lang w:val="en-GB"/>
        </w:rPr>
        <w:t xml:space="preserve"> </w:t>
      </w:r>
      <w:r w:rsidR="003B254A" w:rsidRPr="00B260C4">
        <w:rPr>
          <w:lang w:val="en-GB"/>
        </w:rPr>
        <w:t>initiative.</w:t>
      </w:r>
    </w:p>
    <w:p w14:paraId="11CF5CF7" w14:textId="77777777" w:rsidR="003B254A" w:rsidRPr="00B260C4" w:rsidRDefault="003B254A" w:rsidP="005977F5">
      <w:pPr>
        <w:pStyle w:val="ListParagraph"/>
        <w:numPr>
          <w:ilvl w:val="0"/>
          <w:numId w:val="1"/>
        </w:numPr>
        <w:spacing w:before="240" w:after="120" w:line="240" w:lineRule="auto"/>
        <w:ind w:left="0" w:firstLine="0"/>
        <w:contextualSpacing w:val="0"/>
        <w:rPr>
          <w:lang w:val="en-GB"/>
        </w:rPr>
      </w:pPr>
      <w:r w:rsidRPr="00B260C4">
        <w:rPr>
          <w:lang w:val="en-GB"/>
        </w:rPr>
        <w:t>SERCOM</w:t>
      </w:r>
      <w:r w:rsidR="00A8514C">
        <w:rPr>
          <w:lang w:val="en-GB"/>
        </w:rPr>
        <w:t xml:space="preserve"> </w:t>
      </w:r>
      <w:r w:rsidRPr="00B260C4">
        <w:rPr>
          <w:lang w:val="en-GB"/>
        </w:rPr>
        <w:t>and</w:t>
      </w:r>
      <w:r w:rsidR="00A8514C">
        <w:rPr>
          <w:lang w:val="en-GB"/>
        </w:rPr>
        <w:t xml:space="preserve"> </w:t>
      </w:r>
      <w:r w:rsidRPr="00B260C4">
        <w:rPr>
          <w:lang w:val="en-GB"/>
        </w:rPr>
        <w:t>the</w:t>
      </w:r>
      <w:r w:rsidR="00A8514C">
        <w:rPr>
          <w:lang w:val="en-GB"/>
        </w:rPr>
        <w:t xml:space="preserve"> </w:t>
      </w:r>
      <w:r w:rsidRPr="00B260C4">
        <w:rPr>
          <w:lang w:val="en-GB"/>
        </w:rPr>
        <w:t>Commission</w:t>
      </w:r>
      <w:r w:rsidR="00A8514C">
        <w:rPr>
          <w:lang w:val="en-GB"/>
        </w:rPr>
        <w:t xml:space="preserve"> </w:t>
      </w:r>
      <w:r w:rsidRPr="00B260C4">
        <w:rPr>
          <w:lang w:val="en-GB"/>
        </w:rPr>
        <w:t>for</w:t>
      </w:r>
      <w:r w:rsidR="00A8514C">
        <w:rPr>
          <w:lang w:val="en-GB"/>
        </w:rPr>
        <w:t xml:space="preserve"> </w:t>
      </w:r>
      <w:r w:rsidRPr="00B260C4">
        <w:rPr>
          <w:lang w:val="en-GB"/>
        </w:rPr>
        <w:t>Observation,</w:t>
      </w:r>
      <w:r w:rsidR="00A8514C">
        <w:rPr>
          <w:lang w:val="en-GB"/>
        </w:rPr>
        <w:t xml:space="preserve"> </w:t>
      </w:r>
      <w:r w:rsidRPr="00B260C4">
        <w:rPr>
          <w:lang w:val="en-GB"/>
        </w:rPr>
        <w:t>Infrastructure</w:t>
      </w:r>
      <w:r w:rsidR="00A8514C">
        <w:rPr>
          <w:lang w:val="en-GB"/>
        </w:rPr>
        <w:t xml:space="preserve"> </w:t>
      </w:r>
      <w:r w:rsidRPr="00B260C4">
        <w:rPr>
          <w:lang w:val="en-GB"/>
        </w:rPr>
        <w:t>and</w:t>
      </w:r>
      <w:r w:rsidR="00A8514C">
        <w:rPr>
          <w:lang w:val="en-GB"/>
        </w:rPr>
        <w:t xml:space="preserve"> </w:t>
      </w:r>
      <w:r w:rsidRPr="00B260C4">
        <w:rPr>
          <w:lang w:val="en-GB"/>
        </w:rPr>
        <w:t>Information</w:t>
      </w:r>
      <w:r w:rsidR="00A8514C">
        <w:rPr>
          <w:lang w:val="en-GB"/>
        </w:rPr>
        <w:t xml:space="preserve"> </w:t>
      </w:r>
      <w:r w:rsidRPr="00B260C4">
        <w:rPr>
          <w:lang w:val="en-GB"/>
        </w:rPr>
        <w:t>Systems</w:t>
      </w:r>
      <w:r w:rsidR="00A8514C">
        <w:rPr>
          <w:lang w:val="en-GB"/>
        </w:rPr>
        <w:t xml:space="preserve"> </w:t>
      </w:r>
      <w:r w:rsidRPr="00B260C4">
        <w:rPr>
          <w:lang w:val="en-GB"/>
        </w:rPr>
        <w:t>(INFCOM)</w:t>
      </w:r>
      <w:r w:rsidR="00A8514C">
        <w:rPr>
          <w:lang w:val="en-GB"/>
        </w:rPr>
        <w:t xml:space="preserve"> </w:t>
      </w:r>
      <w:r w:rsidRPr="00B260C4">
        <w:rPr>
          <w:lang w:val="en-GB"/>
        </w:rPr>
        <w:t>jointly</w:t>
      </w:r>
      <w:r w:rsidR="00A8514C">
        <w:rPr>
          <w:lang w:val="en-GB"/>
        </w:rPr>
        <w:t xml:space="preserve"> </w:t>
      </w:r>
      <w:r w:rsidRPr="00B260C4">
        <w:rPr>
          <w:lang w:val="en-GB"/>
        </w:rPr>
        <w:t>hosted</w:t>
      </w:r>
      <w:r w:rsidR="00A8514C">
        <w:rPr>
          <w:lang w:val="en-GB"/>
        </w:rPr>
        <w:t xml:space="preserve"> </w:t>
      </w:r>
      <w:r w:rsidRPr="00B260C4">
        <w:rPr>
          <w:rStyle w:val="Hyperlink"/>
          <w:color w:val="auto"/>
          <w:lang w:val="en-GB"/>
        </w:rPr>
        <w:t>the</w:t>
      </w:r>
      <w:r w:rsidR="00A8514C">
        <w:rPr>
          <w:rStyle w:val="Hyperlink"/>
          <w:lang w:val="en-GB"/>
        </w:rPr>
        <w:t xml:space="preserve"> </w:t>
      </w:r>
      <w:hyperlink r:id="rId15" w:history="1">
        <w:r w:rsidRPr="00B260C4">
          <w:rPr>
            <w:rStyle w:val="Hyperlink"/>
            <w:lang w:val="en-GB"/>
          </w:rPr>
          <w:t>WMO</w:t>
        </w:r>
        <w:r w:rsidR="00A8514C">
          <w:rPr>
            <w:rStyle w:val="Hyperlink"/>
            <w:lang w:val="en-GB"/>
          </w:rPr>
          <w:t xml:space="preserve"> </w:t>
        </w:r>
        <w:r w:rsidRPr="00B260C4">
          <w:rPr>
            <w:rStyle w:val="Hyperlink"/>
            <w:lang w:val="en-GB"/>
          </w:rPr>
          <w:t>Technical</w:t>
        </w:r>
        <w:r w:rsidR="00A8514C">
          <w:rPr>
            <w:rStyle w:val="Hyperlink"/>
            <w:lang w:val="en-GB"/>
          </w:rPr>
          <w:t xml:space="preserve"> </w:t>
        </w:r>
        <w:r w:rsidRPr="00B260C4">
          <w:rPr>
            <w:rStyle w:val="Hyperlink"/>
            <w:lang w:val="en-GB"/>
          </w:rPr>
          <w:t>Conference</w:t>
        </w:r>
        <w:r w:rsidR="00A8514C">
          <w:rPr>
            <w:rStyle w:val="Hyperlink"/>
            <w:lang w:val="en-GB"/>
          </w:rPr>
          <w:t xml:space="preserve"> </w:t>
        </w:r>
        <w:r w:rsidRPr="00B260C4">
          <w:rPr>
            <w:rStyle w:val="Hyperlink"/>
            <w:lang w:val="en-GB"/>
          </w:rPr>
          <w:t>on</w:t>
        </w:r>
        <w:r w:rsidR="00A8514C">
          <w:rPr>
            <w:rStyle w:val="Hyperlink"/>
            <w:lang w:val="en-GB"/>
          </w:rPr>
          <w:t xml:space="preserve"> </w:t>
        </w:r>
        <w:r w:rsidRPr="00B260C4">
          <w:rPr>
            <w:rStyle w:val="Hyperlink"/>
            <w:lang w:val="en-GB"/>
          </w:rPr>
          <w:t>-</w:t>
        </w:r>
        <w:r w:rsidR="00A8514C">
          <w:rPr>
            <w:rStyle w:val="Hyperlink"/>
            <w:lang w:val="en-GB"/>
          </w:rPr>
          <w:t xml:space="preserve"> </w:t>
        </w:r>
        <w:r w:rsidRPr="00B260C4">
          <w:rPr>
            <w:rStyle w:val="Hyperlink"/>
            <w:lang w:val="en-GB"/>
          </w:rPr>
          <w:t>the</w:t>
        </w:r>
        <w:r w:rsidR="00A8514C">
          <w:rPr>
            <w:rStyle w:val="Hyperlink"/>
            <w:lang w:val="en-GB"/>
          </w:rPr>
          <w:t xml:space="preserve"> </w:t>
        </w:r>
        <w:r w:rsidRPr="00B260C4">
          <w:rPr>
            <w:rStyle w:val="Hyperlink"/>
            <w:lang w:val="en-GB"/>
          </w:rPr>
          <w:t>UN</w:t>
        </w:r>
        <w:r w:rsidR="00A8514C">
          <w:rPr>
            <w:rStyle w:val="Hyperlink"/>
            <w:lang w:val="en-GB"/>
          </w:rPr>
          <w:t xml:space="preserve"> </w:t>
        </w:r>
        <w:r w:rsidRPr="00B260C4">
          <w:rPr>
            <w:rStyle w:val="Hyperlink"/>
            <w:lang w:val="en-GB"/>
          </w:rPr>
          <w:t>Global</w:t>
        </w:r>
        <w:r w:rsidR="00A8514C">
          <w:rPr>
            <w:rStyle w:val="Hyperlink"/>
            <w:lang w:val="en-GB"/>
          </w:rPr>
          <w:t xml:space="preserve"> </w:t>
        </w:r>
        <w:r w:rsidRPr="00B260C4">
          <w:rPr>
            <w:rStyle w:val="Hyperlink"/>
            <w:lang w:val="en-GB"/>
          </w:rPr>
          <w:t>Early</w:t>
        </w:r>
        <w:r w:rsidR="00A8514C">
          <w:rPr>
            <w:rStyle w:val="Hyperlink"/>
            <w:lang w:val="en-GB"/>
          </w:rPr>
          <w:t xml:space="preserve"> </w:t>
        </w:r>
        <w:r w:rsidRPr="00B260C4">
          <w:rPr>
            <w:rStyle w:val="Hyperlink"/>
            <w:lang w:val="en-GB"/>
          </w:rPr>
          <w:t>Warning</w:t>
        </w:r>
        <w:r w:rsidR="00A8514C">
          <w:rPr>
            <w:rStyle w:val="Hyperlink"/>
            <w:lang w:val="en-GB"/>
          </w:rPr>
          <w:t xml:space="preserve"> </w:t>
        </w:r>
        <w:r w:rsidRPr="00B260C4">
          <w:rPr>
            <w:rStyle w:val="Hyperlink"/>
            <w:lang w:val="en-GB"/>
          </w:rPr>
          <w:t>Initiative</w:t>
        </w:r>
        <w:r w:rsidR="00A8514C">
          <w:rPr>
            <w:rStyle w:val="Hyperlink"/>
            <w:lang w:val="en-GB"/>
          </w:rPr>
          <w:t xml:space="preserve"> </w:t>
        </w:r>
        <w:r w:rsidRPr="00B260C4">
          <w:rPr>
            <w:rStyle w:val="Hyperlink"/>
            <w:lang w:val="en-GB"/>
          </w:rPr>
          <w:t>for</w:t>
        </w:r>
        <w:r w:rsidR="00A8514C">
          <w:rPr>
            <w:rStyle w:val="Hyperlink"/>
            <w:lang w:val="en-GB"/>
          </w:rPr>
          <w:t xml:space="preserve"> </w:t>
        </w:r>
        <w:r w:rsidRPr="00B260C4">
          <w:rPr>
            <w:rStyle w:val="Hyperlink"/>
            <w:lang w:val="en-GB"/>
          </w:rPr>
          <w:t>Climate</w:t>
        </w:r>
        <w:r w:rsidR="00A8514C">
          <w:rPr>
            <w:rStyle w:val="Hyperlink"/>
            <w:lang w:val="en-GB"/>
          </w:rPr>
          <w:t xml:space="preserve"> </w:t>
        </w:r>
        <w:r w:rsidRPr="00B260C4">
          <w:rPr>
            <w:rStyle w:val="Hyperlink"/>
            <w:lang w:val="en-GB"/>
          </w:rPr>
          <w:t>Adaptation:</w:t>
        </w:r>
        <w:r w:rsidR="00A8514C">
          <w:rPr>
            <w:rStyle w:val="Hyperlink"/>
            <w:lang w:val="en-GB"/>
          </w:rPr>
          <w:t xml:space="preserve"> </w:t>
        </w:r>
        <w:r w:rsidRPr="00B260C4">
          <w:rPr>
            <w:rStyle w:val="Hyperlink"/>
            <w:lang w:val="en-GB"/>
          </w:rPr>
          <w:t>Early</w:t>
        </w:r>
        <w:r w:rsidR="00A8514C">
          <w:rPr>
            <w:rStyle w:val="Hyperlink"/>
            <w:lang w:val="en-GB"/>
          </w:rPr>
          <w:t xml:space="preserve"> </w:t>
        </w:r>
        <w:r w:rsidRPr="00B260C4">
          <w:rPr>
            <w:rStyle w:val="Hyperlink"/>
            <w:lang w:val="en-GB"/>
          </w:rPr>
          <w:t>Warnings</w:t>
        </w:r>
        <w:r w:rsidR="00A8514C">
          <w:rPr>
            <w:rStyle w:val="Hyperlink"/>
            <w:lang w:val="en-GB"/>
          </w:rPr>
          <w:t xml:space="preserve"> </w:t>
        </w:r>
        <w:r w:rsidRPr="00B260C4">
          <w:rPr>
            <w:rStyle w:val="Hyperlink"/>
            <w:lang w:val="en-GB"/>
          </w:rPr>
          <w:t>For</w:t>
        </w:r>
        <w:r w:rsidR="00A8514C">
          <w:rPr>
            <w:rStyle w:val="Hyperlink"/>
            <w:lang w:val="en-GB"/>
          </w:rPr>
          <w:t xml:space="preserve"> </w:t>
        </w:r>
        <w:r w:rsidRPr="00B260C4">
          <w:rPr>
            <w:rStyle w:val="Hyperlink"/>
            <w:lang w:val="en-GB"/>
          </w:rPr>
          <w:t>All</w:t>
        </w:r>
      </w:hyperlink>
      <w:r w:rsidR="00A8514C">
        <w:rPr>
          <w:lang w:val="en-GB"/>
        </w:rPr>
        <w:t xml:space="preserve"> </w:t>
      </w:r>
      <w:r w:rsidRPr="00B260C4">
        <w:rPr>
          <w:lang w:val="en-GB"/>
        </w:rPr>
        <w:t>(</w:t>
      </w:r>
      <w:r w:rsidR="004D0F0B">
        <w:rPr>
          <w:lang w:val="en-CH"/>
        </w:rPr>
        <w:t xml:space="preserve">held in </w:t>
      </w:r>
      <w:r w:rsidRPr="00B260C4">
        <w:rPr>
          <w:lang w:val="en-GB"/>
        </w:rPr>
        <w:t>Geneva,</w:t>
      </w:r>
      <w:r w:rsidR="00A8514C">
        <w:rPr>
          <w:lang w:val="en-GB"/>
        </w:rPr>
        <w:t xml:space="preserve"> </w:t>
      </w:r>
      <w:r w:rsidR="004D0F0B">
        <w:rPr>
          <w:lang w:val="en-CH"/>
        </w:rPr>
        <w:t xml:space="preserve">in </w:t>
      </w:r>
      <w:r w:rsidRPr="00B260C4">
        <w:rPr>
          <w:lang w:val="en-GB"/>
        </w:rPr>
        <w:t>October</w:t>
      </w:r>
      <w:r w:rsidR="00A8514C">
        <w:rPr>
          <w:lang w:val="en-GB"/>
        </w:rPr>
        <w:t xml:space="preserve"> </w:t>
      </w:r>
      <w:r w:rsidRPr="00B260C4">
        <w:rPr>
          <w:lang w:val="en-GB"/>
        </w:rPr>
        <w:t>2022),</w:t>
      </w:r>
      <w:r w:rsidR="00A8514C">
        <w:rPr>
          <w:lang w:val="en-GB"/>
        </w:rPr>
        <w:t xml:space="preserve"> </w:t>
      </w:r>
      <w:r w:rsidRPr="00B260C4">
        <w:rPr>
          <w:lang w:val="en-GB"/>
        </w:rPr>
        <w:t>which</w:t>
      </w:r>
      <w:r w:rsidR="00A8514C">
        <w:rPr>
          <w:lang w:val="en-GB"/>
        </w:rPr>
        <w:t xml:space="preserve"> </w:t>
      </w:r>
      <w:r w:rsidRPr="00B260C4">
        <w:rPr>
          <w:lang w:val="en-GB"/>
        </w:rPr>
        <w:t>profiled</w:t>
      </w:r>
      <w:r w:rsidR="00A8514C">
        <w:rPr>
          <w:lang w:val="en-GB"/>
        </w:rPr>
        <w:t xml:space="preserve"> </w:t>
      </w:r>
      <w:r w:rsidRPr="00B260C4">
        <w:rPr>
          <w:lang w:val="en-GB"/>
        </w:rPr>
        <w:t>the</w:t>
      </w:r>
      <w:r w:rsidR="00A8514C">
        <w:rPr>
          <w:lang w:val="en-GB"/>
        </w:rPr>
        <w:t xml:space="preserve"> </w:t>
      </w:r>
      <w:r w:rsidRPr="00B260C4">
        <w:rPr>
          <w:lang w:val="en-GB"/>
        </w:rPr>
        <w:t>work</w:t>
      </w:r>
      <w:r w:rsidR="00A8514C">
        <w:rPr>
          <w:lang w:val="en-GB"/>
        </w:rPr>
        <w:t xml:space="preserve"> </w:t>
      </w:r>
      <w:r w:rsidRPr="00B260C4">
        <w:rPr>
          <w:lang w:val="en-GB"/>
        </w:rPr>
        <w:t>of</w:t>
      </w:r>
      <w:r w:rsidR="00A8514C">
        <w:rPr>
          <w:lang w:val="en-GB"/>
        </w:rPr>
        <w:t xml:space="preserve"> </w:t>
      </w:r>
      <w:r w:rsidRPr="00B260C4">
        <w:rPr>
          <w:lang w:val="en-GB"/>
        </w:rPr>
        <w:t>a</w:t>
      </w:r>
      <w:r w:rsidR="00A8514C">
        <w:rPr>
          <w:lang w:val="en-GB"/>
        </w:rPr>
        <w:t xml:space="preserve"> </w:t>
      </w:r>
      <w:r w:rsidRPr="00B260C4">
        <w:rPr>
          <w:lang w:val="en-GB"/>
        </w:rPr>
        <w:t>range</w:t>
      </w:r>
      <w:r w:rsidR="00A8514C">
        <w:rPr>
          <w:lang w:val="en-GB"/>
        </w:rPr>
        <w:t xml:space="preserve"> </w:t>
      </w:r>
      <w:r w:rsidRPr="00B260C4">
        <w:rPr>
          <w:lang w:val="en-GB"/>
        </w:rPr>
        <w:t>of</w:t>
      </w:r>
      <w:r w:rsidR="00A8514C">
        <w:rPr>
          <w:lang w:val="en-GB"/>
        </w:rPr>
        <w:t xml:space="preserve"> </w:t>
      </w:r>
      <w:r w:rsidRPr="00B260C4">
        <w:rPr>
          <w:lang w:val="en-GB"/>
        </w:rPr>
        <w:t>stakeholders</w:t>
      </w:r>
      <w:r w:rsidR="00A8514C">
        <w:rPr>
          <w:lang w:val="en-GB"/>
        </w:rPr>
        <w:t xml:space="preserve"> </w:t>
      </w:r>
      <w:r w:rsidRPr="00B260C4">
        <w:rPr>
          <w:lang w:val="en-GB"/>
        </w:rPr>
        <w:t>including</w:t>
      </w:r>
      <w:r w:rsidR="00A8514C">
        <w:rPr>
          <w:lang w:val="en-GB"/>
        </w:rPr>
        <w:t xml:space="preserve"> </w:t>
      </w:r>
      <w:r w:rsidRPr="00B260C4">
        <w:rPr>
          <w:lang w:val="en-GB"/>
        </w:rPr>
        <w:t>the</w:t>
      </w:r>
      <w:r w:rsidR="00A8514C">
        <w:rPr>
          <w:lang w:val="en-GB"/>
        </w:rPr>
        <w:t xml:space="preserve"> </w:t>
      </w:r>
      <w:r w:rsidRPr="00B260C4">
        <w:rPr>
          <w:lang w:val="en-GB"/>
        </w:rPr>
        <w:t>private</w:t>
      </w:r>
      <w:r w:rsidR="00A8514C">
        <w:rPr>
          <w:lang w:val="en-GB"/>
        </w:rPr>
        <w:t xml:space="preserve"> </w:t>
      </w:r>
      <w:r w:rsidRPr="00B260C4">
        <w:rPr>
          <w:lang w:val="en-GB"/>
        </w:rPr>
        <w:t>sector</w:t>
      </w:r>
      <w:r w:rsidR="00A8514C">
        <w:rPr>
          <w:lang w:val="en-GB"/>
        </w:rPr>
        <w:t xml:space="preserve"> </w:t>
      </w:r>
      <w:r w:rsidRPr="00B260C4">
        <w:rPr>
          <w:lang w:val="en-GB"/>
        </w:rPr>
        <w:t>within</w:t>
      </w:r>
      <w:r w:rsidR="00A8514C">
        <w:rPr>
          <w:lang w:val="en-GB"/>
        </w:rPr>
        <w:t xml:space="preserve"> </w:t>
      </w:r>
      <w:r w:rsidRPr="00B260C4">
        <w:rPr>
          <w:lang w:val="en-GB"/>
        </w:rPr>
        <w:t>the</w:t>
      </w:r>
      <w:r w:rsidR="00A8514C">
        <w:rPr>
          <w:lang w:val="en-GB"/>
        </w:rPr>
        <w:t xml:space="preserve"> </w:t>
      </w:r>
      <w:r w:rsidRPr="00B260C4">
        <w:rPr>
          <w:lang w:val="en-GB"/>
        </w:rPr>
        <w:t>framework</w:t>
      </w:r>
      <w:r w:rsidR="00A8514C">
        <w:rPr>
          <w:lang w:val="en-GB"/>
        </w:rPr>
        <w:t xml:space="preserve"> </w:t>
      </w:r>
      <w:r w:rsidRPr="00B260C4">
        <w:rPr>
          <w:lang w:val="en-GB"/>
        </w:rPr>
        <w:t>of</w:t>
      </w:r>
      <w:r w:rsidR="00A8514C">
        <w:rPr>
          <w:lang w:val="en-GB"/>
        </w:rPr>
        <w:t xml:space="preserve"> </w:t>
      </w:r>
      <w:r w:rsidRPr="00B260C4">
        <w:rPr>
          <w:lang w:val="en-GB"/>
        </w:rPr>
        <w:t>an</w:t>
      </w:r>
      <w:r w:rsidR="00A8514C">
        <w:rPr>
          <w:lang w:val="en-GB"/>
        </w:rPr>
        <w:t xml:space="preserve"> </w:t>
      </w:r>
      <w:r w:rsidRPr="00B260C4">
        <w:rPr>
          <w:lang w:val="en-GB"/>
        </w:rPr>
        <w:t>early</w:t>
      </w:r>
      <w:r w:rsidR="00A8514C">
        <w:rPr>
          <w:lang w:val="en-GB"/>
        </w:rPr>
        <w:t xml:space="preserve"> </w:t>
      </w:r>
      <w:r w:rsidRPr="00B260C4">
        <w:rPr>
          <w:lang w:val="en-GB"/>
        </w:rPr>
        <w:t>warning</w:t>
      </w:r>
      <w:r w:rsidR="00A8514C">
        <w:rPr>
          <w:lang w:val="en-GB"/>
        </w:rPr>
        <w:t xml:space="preserve"> </w:t>
      </w:r>
      <w:r w:rsidRPr="00B260C4">
        <w:rPr>
          <w:lang w:val="en-GB"/>
        </w:rPr>
        <w:t>services</w:t>
      </w:r>
      <w:r w:rsidR="00A8514C">
        <w:rPr>
          <w:lang w:val="en-GB"/>
        </w:rPr>
        <w:t xml:space="preserve"> </w:t>
      </w:r>
      <w:r w:rsidRPr="00B260C4">
        <w:rPr>
          <w:lang w:val="en-GB"/>
        </w:rPr>
        <w:t>value</w:t>
      </w:r>
      <w:r w:rsidR="00A8514C">
        <w:rPr>
          <w:lang w:val="en-GB"/>
        </w:rPr>
        <w:t xml:space="preserve"> </w:t>
      </w:r>
      <w:r w:rsidRPr="00B260C4">
        <w:rPr>
          <w:lang w:val="en-GB"/>
        </w:rPr>
        <w:t>cycle</w:t>
      </w:r>
      <w:r w:rsidR="00A8514C">
        <w:rPr>
          <w:lang w:val="en-GB"/>
        </w:rPr>
        <w:t xml:space="preserve"> </w:t>
      </w:r>
      <w:r w:rsidRPr="00B260C4">
        <w:rPr>
          <w:lang w:val="en-GB"/>
        </w:rPr>
        <w:t>and</w:t>
      </w:r>
      <w:r w:rsidR="00A8514C">
        <w:rPr>
          <w:lang w:val="en-GB"/>
        </w:rPr>
        <w:t xml:space="preserve"> </w:t>
      </w:r>
      <w:r w:rsidRPr="00B260C4">
        <w:rPr>
          <w:lang w:val="en-GB"/>
        </w:rPr>
        <w:t>where</w:t>
      </w:r>
      <w:r w:rsidR="00A8514C">
        <w:rPr>
          <w:lang w:val="en-GB"/>
        </w:rPr>
        <w:t xml:space="preserve"> </w:t>
      </w:r>
      <w:r w:rsidRPr="00B260C4">
        <w:rPr>
          <w:lang w:val="en-GB"/>
        </w:rPr>
        <w:t>the</w:t>
      </w:r>
      <w:r w:rsidR="00A8514C">
        <w:rPr>
          <w:lang w:val="en-GB"/>
        </w:rPr>
        <w:t xml:space="preserve"> </w:t>
      </w:r>
      <w:r w:rsidRPr="00B260C4">
        <w:rPr>
          <w:lang w:val="en-GB"/>
        </w:rPr>
        <w:t>participants,</w:t>
      </w:r>
      <w:r w:rsidR="00A8514C">
        <w:rPr>
          <w:lang w:val="en-GB"/>
        </w:rPr>
        <w:t xml:space="preserve"> </w:t>
      </w:r>
      <w:r w:rsidRPr="00B260C4">
        <w:rPr>
          <w:lang w:val="en-GB"/>
        </w:rPr>
        <w:t>both</w:t>
      </w:r>
      <w:r w:rsidR="00A8514C">
        <w:rPr>
          <w:lang w:val="en-GB"/>
        </w:rPr>
        <w:t xml:space="preserve"> </w:t>
      </w:r>
      <w:r w:rsidR="00C95A38" w:rsidRPr="00B260C4">
        <w:rPr>
          <w:lang w:val="en-GB"/>
        </w:rPr>
        <w:t>from</w:t>
      </w:r>
      <w:r w:rsidR="00A8514C">
        <w:rPr>
          <w:lang w:val="en-GB"/>
        </w:rPr>
        <w:t xml:space="preserve"> </w:t>
      </w:r>
      <w:r w:rsidRPr="00B260C4">
        <w:rPr>
          <w:lang w:val="en-GB"/>
        </w:rPr>
        <w:t>the</w:t>
      </w:r>
      <w:r w:rsidR="00A8514C">
        <w:rPr>
          <w:lang w:val="en-GB"/>
        </w:rPr>
        <w:t xml:space="preserve"> </w:t>
      </w:r>
      <w:r w:rsidRPr="00B260C4">
        <w:rPr>
          <w:lang w:val="en-GB"/>
        </w:rPr>
        <w:t>public</w:t>
      </w:r>
      <w:r w:rsidR="00A8514C">
        <w:rPr>
          <w:lang w:val="en-GB"/>
        </w:rPr>
        <w:t xml:space="preserve"> </w:t>
      </w:r>
      <w:r w:rsidRPr="00B260C4">
        <w:rPr>
          <w:lang w:val="en-GB"/>
        </w:rPr>
        <w:t>and</w:t>
      </w:r>
      <w:r w:rsidR="00A8514C">
        <w:rPr>
          <w:lang w:val="en-GB"/>
        </w:rPr>
        <w:t xml:space="preserve"> </w:t>
      </w:r>
      <w:r w:rsidRPr="00B260C4">
        <w:rPr>
          <w:lang w:val="en-GB"/>
        </w:rPr>
        <w:t>private</w:t>
      </w:r>
      <w:r w:rsidR="00A8514C">
        <w:rPr>
          <w:lang w:val="en-GB"/>
        </w:rPr>
        <w:t xml:space="preserve"> </w:t>
      </w:r>
      <w:r w:rsidRPr="00B260C4">
        <w:rPr>
          <w:lang w:val="en-GB"/>
        </w:rPr>
        <w:t>sector,</w:t>
      </w:r>
      <w:r w:rsidR="00A8514C">
        <w:rPr>
          <w:lang w:val="en-GB"/>
        </w:rPr>
        <w:t xml:space="preserve"> </w:t>
      </w:r>
      <w:r w:rsidRPr="00B260C4">
        <w:rPr>
          <w:lang w:val="en-GB"/>
        </w:rPr>
        <w:t>expressed</w:t>
      </w:r>
      <w:r w:rsidR="00A8514C">
        <w:rPr>
          <w:lang w:val="en-GB"/>
        </w:rPr>
        <w:t xml:space="preserve"> </w:t>
      </w:r>
      <w:r w:rsidRPr="00B260C4">
        <w:rPr>
          <w:lang w:val="en-GB"/>
        </w:rPr>
        <w:t>their</w:t>
      </w:r>
      <w:r w:rsidR="00A8514C">
        <w:rPr>
          <w:lang w:val="en-GB"/>
        </w:rPr>
        <w:t xml:space="preserve"> </w:t>
      </w:r>
      <w:r w:rsidRPr="00B260C4">
        <w:rPr>
          <w:lang w:val="en-GB"/>
        </w:rPr>
        <w:t>strong</w:t>
      </w:r>
      <w:r w:rsidR="00A8514C">
        <w:rPr>
          <w:lang w:val="en-GB"/>
        </w:rPr>
        <w:t xml:space="preserve"> </w:t>
      </w:r>
      <w:r w:rsidRPr="00B260C4">
        <w:rPr>
          <w:lang w:val="en-GB"/>
        </w:rPr>
        <w:t>support</w:t>
      </w:r>
      <w:r w:rsidR="00A8514C">
        <w:rPr>
          <w:lang w:val="en-GB"/>
        </w:rPr>
        <w:t xml:space="preserve"> </w:t>
      </w:r>
      <w:r w:rsidRPr="00B260C4">
        <w:rPr>
          <w:lang w:val="en-GB"/>
        </w:rPr>
        <w:t>and</w:t>
      </w:r>
      <w:r w:rsidR="00A8514C">
        <w:rPr>
          <w:lang w:val="en-GB"/>
        </w:rPr>
        <w:t xml:space="preserve"> </w:t>
      </w:r>
      <w:r w:rsidRPr="00B260C4">
        <w:rPr>
          <w:lang w:val="en-GB"/>
        </w:rPr>
        <w:t>intentions</w:t>
      </w:r>
      <w:r w:rsidR="00A8514C">
        <w:rPr>
          <w:lang w:val="en-GB"/>
        </w:rPr>
        <w:t xml:space="preserve"> </w:t>
      </w:r>
      <w:r w:rsidRPr="00B260C4">
        <w:rPr>
          <w:lang w:val="en-GB"/>
        </w:rPr>
        <w:t>to</w:t>
      </w:r>
      <w:r w:rsidR="00A8514C">
        <w:rPr>
          <w:lang w:val="en-GB"/>
        </w:rPr>
        <w:t xml:space="preserve"> </w:t>
      </w:r>
      <w:r w:rsidRPr="00B260C4">
        <w:rPr>
          <w:lang w:val="en-GB"/>
        </w:rPr>
        <w:t>collaborate</w:t>
      </w:r>
      <w:r w:rsidR="00A8514C">
        <w:rPr>
          <w:lang w:val="en-GB"/>
        </w:rPr>
        <w:t xml:space="preserve"> </w:t>
      </w:r>
      <w:r w:rsidR="00C95A38" w:rsidRPr="00B260C4">
        <w:rPr>
          <w:lang w:val="en-GB"/>
        </w:rPr>
        <w:t>under</w:t>
      </w:r>
      <w:r w:rsidR="00A8514C">
        <w:rPr>
          <w:lang w:val="en-GB"/>
        </w:rPr>
        <w:t xml:space="preserve"> </w:t>
      </w:r>
      <w:r w:rsidRPr="00B260C4">
        <w:rPr>
          <w:lang w:val="en-GB"/>
        </w:rPr>
        <w:t>the</w:t>
      </w:r>
      <w:r w:rsidR="00A8514C">
        <w:rPr>
          <w:lang w:val="en-GB"/>
        </w:rPr>
        <w:t xml:space="preserve"> </w:t>
      </w:r>
      <w:r w:rsidRPr="00B260C4">
        <w:rPr>
          <w:lang w:val="en-GB"/>
        </w:rPr>
        <w:t>EW4All</w:t>
      </w:r>
      <w:r w:rsidR="00A8514C">
        <w:rPr>
          <w:lang w:val="en-GB"/>
        </w:rPr>
        <w:t xml:space="preserve"> </w:t>
      </w:r>
      <w:r w:rsidRPr="00B260C4">
        <w:rPr>
          <w:lang w:val="en-GB"/>
        </w:rPr>
        <w:t>initiative</w:t>
      </w:r>
      <w:r w:rsidR="00A8514C">
        <w:rPr>
          <w:lang w:val="en-GB"/>
        </w:rPr>
        <w:t xml:space="preserve"> </w:t>
      </w:r>
      <w:r w:rsidRPr="00B260C4">
        <w:rPr>
          <w:lang w:val="en-GB"/>
        </w:rPr>
        <w:t>through</w:t>
      </w:r>
      <w:r w:rsidR="00A8514C">
        <w:rPr>
          <w:lang w:val="en-GB"/>
        </w:rPr>
        <w:t xml:space="preserve"> </w:t>
      </w:r>
      <w:r w:rsidRPr="00B260C4">
        <w:rPr>
          <w:rStyle w:val="Hyperlink"/>
          <w:color w:val="auto"/>
          <w:lang w:val="en-GB"/>
        </w:rPr>
        <w:t>a</w:t>
      </w:r>
      <w:r w:rsidR="00A8514C">
        <w:rPr>
          <w:rStyle w:val="Hyperlink"/>
          <w:lang w:val="en-GB"/>
        </w:rPr>
        <w:t xml:space="preserve"> </w:t>
      </w:r>
      <w:hyperlink r:id="rId16" w:history="1">
        <w:r w:rsidRPr="00B260C4">
          <w:rPr>
            <w:rStyle w:val="Hyperlink"/>
            <w:lang w:val="en-GB"/>
          </w:rPr>
          <w:t>Joint</w:t>
        </w:r>
        <w:r w:rsidR="00A8514C">
          <w:rPr>
            <w:rStyle w:val="Hyperlink"/>
            <w:lang w:val="en-GB"/>
          </w:rPr>
          <w:t xml:space="preserve"> </w:t>
        </w:r>
        <w:r w:rsidRPr="00B260C4">
          <w:rPr>
            <w:rStyle w:val="Hyperlink"/>
            <w:lang w:val="en-GB"/>
          </w:rPr>
          <w:t>Statement</w:t>
        </w:r>
      </w:hyperlink>
      <w:r w:rsidRPr="00B260C4">
        <w:rPr>
          <w:lang w:val="en-GB"/>
        </w:rPr>
        <w:t>.</w:t>
      </w:r>
    </w:p>
    <w:p w14:paraId="5B2E3A95" w14:textId="77777777" w:rsidR="003B254A" w:rsidRPr="00B260C4" w:rsidRDefault="00C95A38" w:rsidP="005977F5">
      <w:pPr>
        <w:pStyle w:val="ListParagraph"/>
        <w:numPr>
          <w:ilvl w:val="0"/>
          <w:numId w:val="1"/>
        </w:numPr>
        <w:spacing w:before="240" w:after="120" w:line="240" w:lineRule="auto"/>
        <w:ind w:left="0" w:firstLine="0"/>
        <w:contextualSpacing w:val="0"/>
        <w:rPr>
          <w:lang w:val="en-GB"/>
        </w:rPr>
      </w:pPr>
      <w:r w:rsidRPr="00B260C4">
        <w:rPr>
          <w:lang w:val="en-GB"/>
        </w:rPr>
        <w:t>The</w:t>
      </w:r>
      <w:r w:rsidR="00A8514C">
        <w:rPr>
          <w:lang w:val="en-GB"/>
        </w:rPr>
        <w:t xml:space="preserve"> </w:t>
      </w:r>
      <w:r w:rsidRPr="00B260C4">
        <w:rPr>
          <w:lang w:val="en-GB"/>
        </w:rPr>
        <w:t>second</w:t>
      </w:r>
      <w:r w:rsidR="00A8514C">
        <w:rPr>
          <w:lang w:val="en-GB"/>
        </w:rPr>
        <w:t xml:space="preserve"> </w:t>
      </w:r>
      <w:r w:rsidRPr="00B260C4">
        <w:rPr>
          <w:lang w:val="en-GB"/>
        </w:rPr>
        <w:t>session</w:t>
      </w:r>
      <w:r w:rsidR="00A8514C">
        <w:rPr>
          <w:lang w:val="en-GB"/>
        </w:rPr>
        <w:t xml:space="preserve"> </w:t>
      </w:r>
      <w:r w:rsidRPr="00B260C4">
        <w:rPr>
          <w:lang w:val="en-GB"/>
        </w:rPr>
        <w:t>of</w:t>
      </w:r>
      <w:r w:rsidR="00A8514C">
        <w:rPr>
          <w:lang w:val="en-GB"/>
        </w:rPr>
        <w:t xml:space="preserve"> </w:t>
      </w:r>
      <w:r w:rsidRPr="00B260C4">
        <w:rPr>
          <w:lang w:val="en-GB"/>
        </w:rPr>
        <w:t>SERCOM</w:t>
      </w:r>
      <w:r w:rsidR="00A8514C">
        <w:rPr>
          <w:lang w:val="en-GB"/>
        </w:rPr>
        <w:t xml:space="preserve"> </w:t>
      </w:r>
      <w:r w:rsidRPr="00B260C4">
        <w:rPr>
          <w:lang w:val="en-GB"/>
        </w:rPr>
        <w:t>(</w:t>
      </w:r>
      <w:r w:rsidR="003B254A" w:rsidRPr="00B260C4">
        <w:rPr>
          <w:lang w:val="en-GB"/>
        </w:rPr>
        <w:t>SERCOM-2</w:t>
      </w:r>
      <w:r w:rsidRPr="00B260C4">
        <w:rPr>
          <w:lang w:val="en-GB"/>
        </w:rPr>
        <w:t>,</w:t>
      </w:r>
      <w:r w:rsidR="00A8514C">
        <w:rPr>
          <w:lang w:val="en-GB"/>
        </w:rPr>
        <w:t xml:space="preserve"> </w:t>
      </w:r>
      <w:r w:rsidR="004D0F0B">
        <w:rPr>
          <w:lang w:val="en-CH"/>
        </w:rPr>
        <w:t xml:space="preserve">held in </w:t>
      </w:r>
      <w:r w:rsidRPr="00B260C4">
        <w:rPr>
          <w:lang w:val="en-GB"/>
        </w:rPr>
        <w:t>Geneva,</w:t>
      </w:r>
      <w:r w:rsidR="00A8514C">
        <w:rPr>
          <w:lang w:val="en-GB"/>
        </w:rPr>
        <w:t xml:space="preserve"> </w:t>
      </w:r>
      <w:r w:rsidR="004D0F0B">
        <w:rPr>
          <w:lang w:val="en-CH"/>
        </w:rPr>
        <w:t xml:space="preserve">in </w:t>
      </w:r>
      <w:r w:rsidR="003B254A" w:rsidRPr="00B260C4">
        <w:rPr>
          <w:lang w:val="en-GB"/>
        </w:rPr>
        <w:t>October</w:t>
      </w:r>
      <w:r w:rsidR="00A8514C">
        <w:rPr>
          <w:lang w:val="en-GB"/>
        </w:rPr>
        <w:t xml:space="preserve"> </w:t>
      </w:r>
      <w:r w:rsidR="003B254A" w:rsidRPr="00B260C4">
        <w:rPr>
          <w:lang w:val="en-GB"/>
        </w:rPr>
        <w:t>2022)</w:t>
      </w:r>
      <w:r w:rsidR="00A8514C">
        <w:rPr>
          <w:lang w:val="en-GB"/>
        </w:rPr>
        <w:t xml:space="preserve"> </w:t>
      </w:r>
      <w:r w:rsidR="003B254A" w:rsidRPr="00B260C4">
        <w:rPr>
          <w:lang w:val="en-GB"/>
        </w:rPr>
        <w:t>through</w:t>
      </w:r>
      <w:r w:rsidR="00A8514C">
        <w:rPr>
          <w:lang w:val="en-GB"/>
        </w:rPr>
        <w:t xml:space="preserve"> </w:t>
      </w:r>
      <w:r w:rsidR="003B254A" w:rsidRPr="00B260C4">
        <w:rPr>
          <w:lang w:val="en-GB"/>
        </w:rPr>
        <w:t>its</w:t>
      </w:r>
      <w:r w:rsidR="00A8514C">
        <w:rPr>
          <w:lang w:val="en-GB"/>
        </w:rPr>
        <w:t xml:space="preserve"> </w:t>
      </w:r>
      <w:hyperlink r:id="rId17" w:anchor="page=15" w:history="1">
        <w:r w:rsidR="003B254A" w:rsidRPr="00B260C4">
          <w:rPr>
            <w:rStyle w:val="Hyperlink"/>
            <w:lang w:val="en-GB"/>
          </w:rPr>
          <w:t>Resolution</w:t>
        </w:r>
        <w:r w:rsidR="0023582C">
          <w:rPr>
            <w:rStyle w:val="Hyperlink"/>
            <w:lang w:val="en-GB"/>
          </w:rPr>
          <w:t> 2</w:t>
        </w:r>
        <w:r w:rsidR="00A8514C">
          <w:rPr>
            <w:rStyle w:val="Hyperlink"/>
            <w:lang w:val="en-GB"/>
          </w:rPr>
          <w:t xml:space="preserve"> </w:t>
        </w:r>
        <w:r w:rsidR="003B254A" w:rsidRPr="00B260C4">
          <w:rPr>
            <w:rStyle w:val="Hyperlink"/>
            <w:lang w:val="en-GB"/>
          </w:rPr>
          <w:t>(SERCOM-2)</w:t>
        </w:r>
        <w:r w:rsidR="00A8514C">
          <w:rPr>
            <w:rStyle w:val="Hyperlink"/>
            <w:lang w:val="en-GB"/>
          </w:rPr>
          <w:t xml:space="preserve"> </w:t>
        </w:r>
      </w:hyperlink>
      <w:r w:rsidR="003B254A" w:rsidRPr="00B260C4">
        <w:rPr>
          <w:lang w:val="en-GB"/>
        </w:rPr>
        <w:t>–</w:t>
      </w:r>
      <w:r w:rsidR="00A8514C">
        <w:rPr>
          <w:lang w:val="en-GB"/>
        </w:rPr>
        <w:t xml:space="preserve"> </w:t>
      </w:r>
      <w:r w:rsidR="003B254A" w:rsidRPr="00502520">
        <w:rPr>
          <w:lang w:val="en-GB"/>
        </w:rPr>
        <w:t>UN</w:t>
      </w:r>
      <w:r w:rsidR="00A8514C" w:rsidRPr="00502520">
        <w:rPr>
          <w:lang w:val="en-GB"/>
        </w:rPr>
        <w:t xml:space="preserve"> </w:t>
      </w:r>
      <w:r w:rsidR="003B254A" w:rsidRPr="00502520">
        <w:rPr>
          <w:lang w:val="en-GB"/>
        </w:rPr>
        <w:t>Global</w:t>
      </w:r>
      <w:r w:rsidR="00A8514C" w:rsidRPr="00502520">
        <w:rPr>
          <w:lang w:val="en-GB"/>
        </w:rPr>
        <w:t xml:space="preserve"> </w:t>
      </w:r>
      <w:r w:rsidR="003B254A" w:rsidRPr="00502520">
        <w:rPr>
          <w:lang w:val="en-GB"/>
        </w:rPr>
        <w:t>Early</w:t>
      </w:r>
      <w:r w:rsidR="00A8514C" w:rsidRPr="00502520">
        <w:rPr>
          <w:lang w:val="en-GB"/>
        </w:rPr>
        <w:t xml:space="preserve"> </w:t>
      </w:r>
      <w:r w:rsidR="003B254A" w:rsidRPr="00502520">
        <w:rPr>
          <w:lang w:val="en-GB"/>
        </w:rPr>
        <w:t>Warnings/Adaptation</w:t>
      </w:r>
      <w:r w:rsidR="00A8514C" w:rsidRPr="00502520">
        <w:rPr>
          <w:lang w:val="en-GB"/>
        </w:rPr>
        <w:t xml:space="preserve"> </w:t>
      </w:r>
      <w:r w:rsidR="003B254A" w:rsidRPr="00502520">
        <w:rPr>
          <w:lang w:val="en-GB"/>
        </w:rPr>
        <w:t>Initiative</w:t>
      </w:r>
      <w:r w:rsidR="003B254A" w:rsidRPr="00B260C4">
        <w:rPr>
          <w:lang w:val="en-GB"/>
        </w:rPr>
        <w:t>,</w:t>
      </w:r>
      <w:r w:rsidR="00A8514C">
        <w:rPr>
          <w:lang w:val="en-GB"/>
        </w:rPr>
        <w:t xml:space="preserve"> </w:t>
      </w:r>
      <w:r w:rsidR="003B254A" w:rsidRPr="00B260C4">
        <w:rPr>
          <w:lang w:val="en-GB"/>
        </w:rPr>
        <w:t>requested</w:t>
      </w:r>
      <w:r w:rsidR="00A8514C">
        <w:rPr>
          <w:lang w:val="en-GB"/>
        </w:rPr>
        <w:t xml:space="preserve"> </w:t>
      </w:r>
      <w:r w:rsidR="003B254A" w:rsidRPr="00B260C4">
        <w:rPr>
          <w:lang w:val="en-GB"/>
        </w:rPr>
        <w:t>the</w:t>
      </w:r>
      <w:r w:rsidR="00A8514C">
        <w:rPr>
          <w:lang w:val="en-GB"/>
        </w:rPr>
        <w:t xml:space="preserve"> </w:t>
      </w:r>
      <w:r w:rsidRPr="00B260C4">
        <w:rPr>
          <w:lang w:val="en-GB"/>
        </w:rPr>
        <w:t>P</w:t>
      </w:r>
      <w:r w:rsidR="003B254A" w:rsidRPr="00B260C4">
        <w:rPr>
          <w:lang w:val="en-GB"/>
        </w:rPr>
        <w:t>resident</w:t>
      </w:r>
      <w:r w:rsidR="00A8514C">
        <w:rPr>
          <w:lang w:val="en-GB"/>
        </w:rPr>
        <w:t xml:space="preserve"> </w:t>
      </w:r>
      <w:r w:rsidR="003B254A" w:rsidRPr="00B260C4">
        <w:rPr>
          <w:lang w:val="en-GB"/>
        </w:rPr>
        <w:t>of</w:t>
      </w:r>
      <w:r w:rsidR="00A8514C">
        <w:rPr>
          <w:lang w:val="en-GB"/>
        </w:rPr>
        <w:t xml:space="preserve"> </w:t>
      </w:r>
      <w:r w:rsidR="003B254A" w:rsidRPr="00B260C4">
        <w:rPr>
          <w:lang w:val="en-GB"/>
        </w:rPr>
        <w:t>SERCOM</w:t>
      </w:r>
      <w:r w:rsidR="00A8514C">
        <w:rPr>
          <w:lang w:val="en-GB"/>
        </w:rPr>
        <w:t xml:space="preserve"> </w:t>
      </w:r>
      <w:r w:rsidRPr="00B260C4">
        <w:rPr>
          <w:lang w:val="en-GB"/>
        </w:rPr>
        <w:t>(P/SERCOM)</w:t>
      </w:r>
      <w:r w:rsidR="00A8514C">
        <w:rPr>
          <w:lang w:val="en-GB"/>
        </w:rPr>
        <w:t xml:space="preserve"> </w:t>
      </w:r>
      <w:r w:rsidR="003B254A" w:rsidRPr="00B260C4">
        <w:rPr>
          <w:lang w:val="en-GB"/>
        </w:rPr>
        <w:t>to</w:t>
      </w:r>
      <w:r w:rsidR="00A8514C">
        <w:rPr>
          <w:lang w:val="en-GB"/>
        </w:rPr>
        <w:t xml:space="preserve"> </w:t>
      </w:r>
      <w:r w:rsidR="003B254A" w:rsidRPr="00B260C4">
        <w:rPr>
          <w:lang w:val="en-GB"/>
        </w:rPr>
        <w:t>“take</w:t>
      </w:r>
      <w:r w:rsidR="00A8514C">
        <w:rPr>
          <w:lang w:val="en-GB"/>
        </w:rPr>
        <w:t xml:space="preserve"> </w:t>
      </w:r>
      <w:r w:rsidR="003B254A" w:rsidRPr="00B260C4">
        <w:rPr>
          <w:lang w:val="en-GB"/>
        </w:rPr>
        <w:t>immediate</w:t>
      </w:r>
      <w:r w:rsidR="00A8514C">
        <w:rPr>
          <w:lang w:val="en-GB"/>
        </w:rPr>
        <w:t xml:space="preserve"> </w:t>
      </w:r>
      <w:r w:rsidR="003B254A" w:rsidRPr="00B260C4">
        <w:rPr>
          <w:lang w:val="en-GB"/>
        </w:rPr>
        <w:t>action</w:t>
      </w:r>
      <w:r w:rsidR="00A8514C">
        <w:rPr>
          <w:lang w:val="en-GB"/>
        </w:rPr>
        <w:t xml:space="preserve"> </w:t>
      </w:r>
      <w:r w:rsidR="003B254A" w:rsidRPr="00B260C4">
        <w:rPr>
          <w:lang w:val="en-GB"/>
        </w:rPr>
        <w:t>to</w:t>
      </w:r>
      <w:r w:rsidR="00A8514C">
        <w:rPr>
          <w:lang w:val="en-GB"/>
        </w:rPr>
        <w:t xml:space="preserve"> </w:t>
      </w:r>
      <w:r w:rsidR="003B254A" w:rsidRPr="00B260C4">
        <w:rPr>
          <w:lang w:val="en-GB"/>
        </w:rPr>
        <w:t>advance</w:t>
      </w:r>
      <w:r w:rsidR="00A8514C">
        <w:rPr>
          <w:lang w:val="en-GB"/>
        </w:rPr>
        <w:t xml:space="preserve"> </w:t>
      </w:r>
      <w:r w:rsidR="003B254A" w:rsidRPr="00B260C4">
        <w:rPr>
          <w:lang w:val="en-GB"/>
        </w:rPr>
        <w:t>preparations</w:t>
      </w:r>
      <w:r w:rsidR="00A8514C">
        <w:rPr>
          <w:lang w:val="en-GB"/>
        </w:rPr>
        <w:t xml:space="preserve"> </w:t>
      </w:r>
      <w:r w:rsidR="003B254A" w:rsidRPr="00B260C4">
        <w:rPr>
          <w:lang w:val="en-GB"/>
        </w:rPr>
        <w:t>for</w:t>
      </w:r>
      <w:r w:rsidR="00A8514C">
        <w:rPr>
          <w:lang w:val="en-GB"/>
        </w:rPr>
        <w:t xml:space="preserve"> </w:t>
      </w:r>
      <w:r w:rsidR="003B254A" w:rsidRPr="00B260C4">
        <w:rPr>
          <w:lang w:val="en-GB"/>
        </w:rPr>
        <w:t>the</w:t>
      </w:r>
      <w:r w:rsidR="00A8514C">
        <w:rPr>
          <w:lang w:val="en-GB"/>
        </w:rPr>
        <w:t xml:space="preserve"> </w:t>
      </w:r>
      <w:r w:rsidR="003B254A" w:rsidRPr="00B260C4">
        <w:rPr>
          <w:lang w:val="en-GB"/>
        </w:rPr>
        <w:t>practical</w:t>
      </w:r>
      <w:r w:rsidR="00A8514C">
        <w:rPr>
          <w:lang w:val="en-GB"/>
        </w:rPr>
        <w:t xml:space="preserve"> </w:t>
      </w:r>
      <w:r w:rsidR="003B254A" w:rsidRPr="00B260C4">
        <w:rPr>
          <w:lang w:val="en-GB"/>
        </w:rPr>
        <w:t>implementation</w:t>
      </w:r>
      <w:r w:rsidR="00A8514C">
        <w:rPr>
          <w:lang w:val="en-GB"/>
        </w:rPr>
        <w:t xml:space="preserve"> </w:t>
      </w:r>
      <w:r w:rsidR="003B254A" w:rsidRPr="00B260C4">
        <w:rPr>
          <w:lang w:val="en-GB"/>
        </w:rPr>
        <w:t>of</w:t>
      </w:r>
      <w:r w:rsidR="00A8514C">
        <w:rPr>
          <w:lang w:val="en-GB"/>
        </w:rPr>
        <w:t xml:space="preserve"> </w:t>
      </w:r>
      <w:r w:rsidR="003B254A" w:rsidRPr="00B260C4">
        <w:rPr>
          <w:lang w:val="en-GB"/>
        </w:rPr>
        <w:t>the</w:t>
      </w:r>
      <w:r w:rsidR="00A8514C">
        <w:rPr>
          <w:lang w:val="en-GB"/>
        </w:rPr>
        <w:t xml:space="preserve"> </w:t>
      </w:r>
      <w:r w:rsidR="003B254A" w:rsidRPr="00B260C4">
        <w:rPr>
          <w:lang w:val="en-GB"/>
        </w:rPr>
        <w:t>challenge”</w:t>
      </w:r>
      <w:r w:rsidR="00A8514C">
        <w:rPr>
          <w:lang w:val="en-GB"/>
        </w:rPr>
        <w:t xml:space="preserve"> </w:t>
      </w:r>
      <w:r w:rsidR="003B254A" w:rsidRPr="00B260C4">
        <w:rPr>
          <w:lang w:val="en-GB"/>
        </w:rPr>
        <w:t>in</w:t>
      </w:r>
      <w:r w:rsidR="00A8514C">
        <w:rPr>
          <w:lang w:val="en-GB"/>
        </w:rPr>
        <w:t xml:space="preserve"> </w:t>
      </w:r>
      <w:r w:rsidR="003B254A" w:rsidRPr="00B260C4">
        <w:rPr>
          <w:lang w:val="en-GB"/>
        </w:rPr>
        <w:t>close</w:t>
      </w:r>
      <w:r w:rsidR="00A8514C">
        <w:rPr>
          <w:lang w:val="en-GB"/>
        </w:rPr>
        <w:t xml:space="preserve"> </w:t>
      </w:r>
      <w:r w:rsidR="003B254A" w:rsidRPr="00B260C4">
        <w:rPr>
          <w:lang w:val="en-GB"/>
        </w:rPr>
        <w:t>coordination</w:t>
      </w:r>
      <w:r w:rsidR="00A8514C">
        <w:rPr>
          <w:lang w:val="en-GB"/>
        </w:rPr>
        <w:t xml:space="preserve"> </w:t>
      </w:r>
      <w:r w:rsidR="003B254A" w:rsidRPr="00B260C4">
        <w:rPr>
          <w:lang w:val="en-GB"/>
        </w:rPr>
        <w:t>with</w:t>
      </w:r>
      <w:r w:rsidR="00A8514C">
        <w:rPr>
          <w:lang w:val="en-GB"/>
        </w:rPr>
        <w:t xml:space="preserve"> </w:t>
      </w:r>
      <w:r w:rsidR="003B254A" w:rsidRPr="00B260C4">
        <w:rPr>
          <w:lang w:val="en-GB"/>
        </w:rPr>
        <w:t>other</w:t>
      </w:r>
      <w:r w:rsidR="00A8514C">
        <w:rPr>
          <w:lang w:val="en-GB"/>
        </w:rPr>
        <w:t xml:space="preserve"> </w:t>
      </w:r>
      <w:r w:rsidR="003B254A" w:rsidRPr="00B260C4">
        <w:rPr>
          <w:lang w:val="en-GB"/>
        </w:rPr>
        <w:t>WMO</w:t>
      </w:r>
      <w:r w:rsidR="00A8514C">
        <w:rPr>
          <w:lang w:val="en-GB"/>
        </w:rPr>
        <w:t xml:space="preserve"> </w:t>
      </w:r>
      <w:r w:rsidR="003B254A" w:rsidRPr="00B260C4">
        <w:rPr>
          <w:lang w:val="en-GB"/>
        </w:rPr>
        <w:t>bodies,</w:t>
      </w:r>
      <w:r w:rsidR="00A8514C">
        <w:rPr>
          <w:lang w:val="en-GB"/>
        </w:rPr>
        <w:t xml:space="preserve"> </w:t>
      </w:r>
      <w:r w:rsidR="003B254A" w:rsidRPr="00B260C4">
        <w:rPr>
          <w:lang w:val="en-GB"/>
        </w:rPr>
        <w:t>and</w:t>
      </w:r>
      <w:r w:rsidR="00A8514C">
        <w:rPr>
          <w:lang w:val="en-GB"/>
        </w:rPr>
        <w:t xml:space="preserve"> </w:t>
      </w:r>
      <w:r w:rsidR="003B254A" w:rsidRPr="00B260C4">
        <w:rPr>
          <w:lang w:val="en-GB"/>
        </w:rPr>
        <w:t>“inform</w:t>
      </w:r>
      <w:r w:rsidR="00A8514C">
        <w:rPr>
          <w:lang w:val="en-GB"/>
        </w:rPr>
        <w:t xml:space="preserve"> </w:t>
      </w:r>
      <w:r w:rsidR="003B254A" w:rsidRPr="00B260C4">
        <w:rPr>
          <w:lang w:val="en-GB"/>
        </w:rPr>
        <w:t>a</w:t>
      </w:r>
      <w:r w:rsidR="00A8514C">
        <w:rPr>
          <w:lang w:val="en-GB"/>
        </w:rPr>
        <w:t xml:space="preserve"> </w:t>
      </w:r>
      <w:r w:rsidR="003B254A" w:rsidRPr="00B260C4">
        <w:rPr>
          <w:lang w:val="en-GB"/>
        </w:rPr>
        <w:t>recommendation</w:t>
      </w:r>
      <w:r w:rsidR="00A8514C">
        <w:rPr>
          <w:lang w:val="en-GB"/>
        </w:rPr>
        <w:t xml:space="preserve"> </w:t>
      </w:r>
      <w:r w:rsidR="003B254A" w:rsidRPr="00B260C4">
        <w:rPr>
          <w:lang w:val="en-GB"/>
        </w:rPr>
        <w:t>to</w:t>
      </w:r>
      <w:r w:rsidR="00A8514C">
        <w:rPr>
          <w:lang w:val="en-GB"/>
        </w:rPr>
        <w:t xml:space="preserve"> </w:t>
      </w:r>
      <w:r w:rsidR="003B254A" w:rsidRPr="00B260C4">
        <w:rPr>
          <w:lang w:val="en-GB"/>
        </w:rPr>
        <w:t>EC-76</w:t>
      </w:r>
      <w:r w:rsidR="00A8514C">
        <w:rPr>
          <w:lang w:val="en-GB"/>
        </w:rPr>
        <w:t xml:space="preserve"> </w:t>
      </w:r>
      <w:r w:rsidR="003B254A" w:rsidRPr="00B260C4">
        <w:rPr>
          <w:lang w:val="en-GB"/>
        </w:rPr>
        <w:t>relating</w:t>
      </w:r>
      <w:r w:rsidR="00A8514C">
        <w:rPr>
          <w:lang w:val="en-GB"/>
        </w:rPr>
        <w:t xml:space="preserve"> </w:t>
      </w:r>
      <w:r w:rsidR="003B254A" w:rsidRPr="00B260C4">
        <w:rPr>
          <w:lang w:val="en-GB"/>
        </w:rPr>
        <w:t>to</w:t>
      </w:r>
      <w:r w:rsidR="00A8514C">
        <w:rPr>
          <w:lang w:val="en-GB"/>
        </w:rPr>
        <w:t xml:space="preserve"> </w:t>
      </w:r>
      <w:r w:rsidR="003B254A" w:rsidRPr="00B260C4">
        <w:rPr>
          <w:lang w:val="en-GB"/>
        </w:rPr>
        <w:t>the</w:t>
      </w:r>
      <w:r w:rsidR="00A8514C">
        <w:rPr>
          <w:lang w:val="en-GB"/>
        </w:rPr>
        <w:t xml:space="preserve"> </w:t>
      </w:r>
      <w:r w:rsidR="003B254A" w:rsidRPr="00B260C4">
        <w:rPr>
          <w:lang w:val="en-GB"/>
        </w:rPr>
        <w:t>priority</w:t>
      </w:r>
      <w:r w:rsidR="00A8514C">
        <w:rPr>
          <w:lang w:val="en-GB"/>
        </w:rPr>
        <w:t xml:space="preserve"> </w:t>
      </w:r>
      <w:r w:rsidR="003B254A" w:rsidRPr="00B260C4">
        <w:rPr>
          <w:lang w:val="en-GB"/>
        </w:rPr>
        <w:t>activities,</w:t>
      </w:r>
      <w:r w:rsidR="00A8514C">
        <w:rPr>
          <w:lang w:val="en-GB"/>
        </w:rPr>
        <w:t xml:space="preserve"> </w:t>
      </w:r>
      <w:r w:rsidR="003B254A" w:rsidRPr="00B260C4">
        <w:rPr>
          <w:lang w:val="en-GB"/>
        </w:rPr>
        <w:t>proposed</w:t>
      </w:r>
      <w:r w:rsidR="00A8514C">
        <w:rPr>
          <w:lang w:val="en-GB"/>
        </w:rPr>
        <w:t xml:space="preserve"> </w:t>
      </w:r>
      <w:r w:rsidR="003B254A" w:rsidRPr="00B260C4">
        <w:rPr>
          <w:lang w:val="en-GB"/>
        </w:rPr>
        <w:t>subsidiary</w:t>
      </w:r>
      <w:r w:rsidR="00A8514C">
        <w:rPr>
          <w:lang w:val="en-GB"/>
        </w:rPr>
        <w:t xml:space="preserve"> </w:t>
      </w:r>
      <w:r w:rsidR="003B254A" w:rsidRPr="00B260C4">
        <w:rPr>
          <w:lang w:val="en-GB"/>
        </w:rPr>
        <w:t>body</w:t>
      </w:r>
      <w:r w:rsidR="00A8514C">
        <w:rPr>
          <w:lang w:val="en-GB"/>
        </w:rPr>
        <w:t xml:space="preserve"> </w:t>
      </w:r>
      <w:r w:rsidR="003B254A" w:rsidRPr="00B260C4">
        <w:rPr>
          <w:lang w:val="en-GB"/>
        </w:rPr>
        <w:t>structures</w:t>
      </w:r>
      <w:r w:rsidR="00A8514C">
        <w:rPr>
          <w:lang w:val="en-GB"/>
        </w:rPr>
        <w:t xml:space="preserve"> </w:t>
      </w:r>
      <w:r w:rsidR="003B254A" w:rsidRPr="00B260C4">
        <w:rPr>
          <w:lang w:val="en-GB"/>
        </w:rPr>
        <w:t>and</w:t>
      </w:r>
      <w:r w:rsidR="00A8514C">
        <w:rPr>
          <w:lang w:val="en-GB"/>
        </w:rPr>
        <w:t xml:space="preserve"> </w:t>
      </w:r>
      <w:r w:rsidR="003B254A" w:rsidRPr="00B260C4">
        <w:rPr>
          <w:lang w:val="en-GB"/>
        </w:rPr>
        <w:t>supporting</w:t>
      </w:r>
      <w:r w:rsidR="00A8514C">
        <w:rPr>
          <w:lang w:val="en-GB"/>
        </w:rPr>
        <w:t xml:space="preserve"> </w:t>
      </w:r>
      <w:r w:rsidR="003B254A" w:rsidRPr="00B260C4">
        <w:rPr>
          <w:lang w:val="en-GB"/>
        </w:rPr>
        <w:t>partnerships</w:t>
      </w:r>
      <w:r w:rsidR="00A8514C">
        <w:rPr>
          <w:lang w:val="en-GB"/>
        </w:rPr>
        <w:t xml:space="preserve"> </w:t>
      </w:r>
      <w:r w:rsidR="003B254A" w:rsidRPr="00B260C4">
        <w:rPr>
          <w:lang w:val="en-GB"/>
        </w:rPr>
        <w:t>necessary”.</w:t>
      </w:r>
    </w:p>
    <w:p w14:paraId="178A5194" w14:textId="6E0FEEF9" w:rsidR="003B254A" w:rsidRPr="00B260C4" w:rsidRDefault="003B254A" w:rsidP="005977F5">
      <w:pPr>
        <w:pStyle w:val="ListParagraph"/>
        <w:numPr>
          <w:ilvl w:val="0"/>
          <w:numId w:val="1"/>
        </w:numPr>
        <w:spacing w:before="240" w:after="120" w:line="240" w:lineRule="auto"/>
        <w:ind w:left="0" w:firstLine="0"/>
        <w:contextualSpacing w:val="0"/>
        <w:rPr>
          <w:lang w:val="en-GB"/>
        </w:rPr>
      </w:pPr>
      <w:r w:rsidRPr="00B260C4">
        <w:rPr>
          <w:lang w:val="en-GB"/>
        </w:rPr>
        <w:t>The</w:t>
      </w:r>
      <w:r w:rsidR="00A8514C">
        <w:rPr>
          <w:lang w:val="en-GB"/>
        </w:rPr>
        <w:t xml:space="preserve"> </w:t>
      </w:r>
      <w:hyperlink r:id="rId18" w:anchor=".ZD-oQHZByUk" w:history="1">
        <w:r w:rsidRPr="00B260C4">
          <w:rPr>
            <w:rStyle w:val="Hyperlink"/>
            <w:i/>
            <w:iCs/>
            <w:lang w:val="en-GB" w:eastAsia="en-US"/>
          </w:rPr>
          <w:t>Early</w:t>
        </w:r>
        <w:r w:rsidR="00A8514C">
          <w:rPr>
            <w:rStyle w:val="Hyperlink"/>
            <w:i/>
            <w:iCs/>
            <w:lang w:val="en-GB" w:eastAsia="en-US"/>
          </w:rPr>
          <w:t xml:space="preserve"> </w:t>
        </w:r>
        <w:r w:rsidRPr="00B260C4">
          <w:rPr>
            <w:rStyle w:val="Hyperlink"/>
            <w:i/>
            <w:iCs/>
            <w:lang w:val="en-GB" w:eastAsia="en-US"/>
          </w:rPr>
          <w:t>Warnings</w:t>
        </w:r>
        <w:r w:rsidR="00A8514C">
          <w:rPr>
            <w:rStyle w:val="Hyperlink"/>
            <w:i/>
            <w:iCs/>
            <w:lang w:val="en-GB" w:eastAsia="en-US"/>
          </w:rPr>
          <w:t xml:space="preserve"> </w:t>
        </w:r>
        <w:r w:rsidRPr="00B260C4">
          <w:rPr>
            <w:rStyle w:val="Hyperlink"/>
            <w:i/>
            <w:iCs/>
            <w:lang w:val="en-GB" w:eastAsia="en-US"/>
          </w:rPr>
          <w:t>for</w:t>
        </w:r>
        <w:r w:rsidR="00A8514C">
          <w:rPr>
            <w:rStyle w:val="Hyperlink"/>
            <w:i/>
            <w:iCs/>
            <w:lang w:val="en-GB" w:eastAsia="en-US"/>
          </w:rPr>
          <w:t xml:space="preserve"> </w:t>
        </w:r>
        <w:r w:rsidRPr="00B260C4">
          <w:rPr>
            <w:rStyle w:val="Hyperlink"/>
            <w:i/>
            <w:iCs/>
            <w:lang w:val="en-GB" w:eastAsia="en-US"/>
          </w:rPr>
          <w:t>All:</w:t>
        </w:r>
        <w:r w:rsidR="00A8514C">
          <w:rPr>
            <w:rStyle w:val="Hyperlink"/>
            <w:i/>
            <w:iCs/>
            <w:lang w:val="en-GB" w:eastAsia="en-US"/>
          </w:rPr>
          <w:t xml:space="preserve"> </w:t>
        </w:r>
        <w:r w:rsidRPr="00B260C4">
          <w:rPr>
            <w:rStyle w:val="Hyperlink"/>
            <w:i/>
            <w:iCs/>
            <w:lang w:val="en-GB" w:eastAsia="en-US"/>
          </w:rPr>
          <w:t>Executive</w:t>
        </w:r>
        <w:r w:rsidR="00A8514C">
          <w:rPr>
            <w:rStyle w:val="Hyperlink"/>
            <w:i/>
            <w:iCs/>
            <w:lang w:val="en-GB" w:eastAsia="en-US"/>
          </w:rPr>
          <w:t xml:space="preserve"> </w:t>
        </w:r>
        <w:r w:rsidRPr="00B260C4">
          <w:rPr>
            <w:rStyle w:val="Hyperlink"/>
            <w:i/>
            <w:iCs/>
            <w:lang w:val="en-GB" w:eastAsia="en-US"/>
          </w:rPr>
          <w:t>Action</w:t>
        </w:r>
        <w:r w:rsidR="00A8514C">
          <w:rPr>
            <w:rStyle w:val="Hyperlink"/>
            <w:i/>
            <w:iCs/>
            <w:lang w:val="en-GB" w:eastAsia="en-US"/>
          </w:rPr>
          <w:t xml:space="preserve"> </w:t>
        </w:r>
        <w:r w:rsidRPr="00B260C4">
          <w:rPr>
            <w:rStyle w:val="Hyperlink"/>
            <w:i/>
            <w:iCs/>
            <w:lang w:val="en-GB" w:eastAsia="en-US"/>
          </w:rPr>
          <w:t>Plan</w:t>
        </w:r>
        <w:r w:rsidR="00A8514C">
          <w:rPr>
            <w:rStyle w:val="Hyperlink"/>
            <w:i/>
            <w:iCs/>
            <w:lang w:val="en-GB" w:eastAsia="en-US"/>
          </w:rPr>
          <w:t xml:space="preserve"> </w:t>
        </w:r>
        <w:r w:rsidRPr="00B260C4">
          <w:rPr>
            <w:rStyle w:val="Hyperlink"/>
            <w:i/>
            <w:iCs/>
            <w:lang w:val="en-GB" w:eastAsia="en-US"/>
          </w:rPr>
          <w:t>2023–2027</w:t>
        </w:r>
      </w:hyperlink>
      <w:r w:rsidR="00A8514C">
        <w:rPr>
          <w:i/>
          <w:iCs/>
          <w:lang w:val="en-GB"/>
        </w:rPr>
        <w:t xml:space="preserve"> </w:t>
      </w:r>
      <w:r w:rsidRPr="00B260C4">
        <w:rPr>
          <w:lang w:val="en-GB"/>
        </w:rPr>
        <w:t>was</w:t>
      </w:r>
      <w:r w:rsidR="00A8514C">
        <w:rPr>
          <w:lang w:val="en-GB"/>
        </w:rPr>
        <w:t xml:space="preserve"> </w:t>
      </w:r>
      <w:r w:rsidRPr="00B260C4">
        <w:rPr>
          <w:lang w:val="en-GB"/>
        </w:rPr>
        <w:t>launched</w:t>
      </w:r>
      <w:r w:rsidR="00A8514C">
        <w:rPr>
          <w:lang w:val="en-GB"/>
        </w:rPr>
        <w:t xml:space="preserve"> </w:t>
      </w:r>
      <w:r w:rsidRPr="00B260C4">
        <w:rPr>
          <w:lang w:val="en-GB"/>
        </w:rPr>
        <w:t>by</w:t>
      </w:r>
      <w:r w:rsidR="00A8514C">
        <w:rPr>
          <w:lang w:val="en-GB"/>
        </w:rPr>
        <w:t xml:space="preserve"> </w:t>
      </w:r>
      <w:r w:rsidRPr="00B260C4">
        <w:rPr>
          <w:lang w:val="en-GB"/>
        </w:rPr>
        <w:t>the</w:t>
      </w:r>
      <w:r w:rsidR="00A8514C">
        <w:rPr>
          <w:lang w:val="en-GB"/>
        </w:rPr>
        <w:t xml:space="preserve"> </w:t>
      </w:r>
      <w:r w:rsidR="00C95A38" w:rsidRPr="00B260C4">
        <w:rPr>
          <w:lang w:val="en-GB"/>
        </w:rPr>
        <w:t>UN</w:t>
      </w:r>
      <w:r w:rsidR="00A8514C">
        <w:rPr>
          <w:lang w:val="en-GB"/>
        </w:rPr>
        <w:t xml:space="preserve"> </w:t>
      </w:r>
      <w:r w:rsidRPr="00B260C4">
        <w:rPr>
          <w:lang w:val="en-GB"/>
        </w:rPr>
        <w:t>Secretary</w:t>
      </w:r>
      <w:r w:rsidR="005112A4">
        <w:rPr>
          <w:lang w:val="en-GB"/>
        </w:rPr>
        <w:t>-</w:t>
      </w:r>
      <w:r w:rsidRPr="00B260C4">
        <w:rPr>
          <w:lang w:val="en-GB"/>
        </w:rPr>
        <w:t>General</w:t>
      </w:r>
      <w:r w:rsidR="00A8514C">
        <w:rPr>
          <w:lang w:val="en-GB"/>
        </w:rPr>
        <w:t xml:space="preserve"> </w:t>
      </w:r>
      <w:r w:rsidRPr="00B260C4">
        <w:rPr>
          <w:lang w:val="en-GB"/>
        </w:rPr>
        <w:t>at</w:t>
      </w:r>
      <w:r w:rsidR="00A8514C">
        <w:rPr>
          <w:lang w:val="en-GB"/>
        </w:rPr>
        <w:t xml:space="preserve"> </w:t>
      </w:r>
      <w:r w:rsidRPr="00B260C4">
        <w:rPr>
          <w:lang w:val="en-GB"/>
        </w:rPr>
        <w:t>the</w:t>
      </w:r>
      <w:r w:rsidR="00A8514C">
        <w:rPr>
          <w:lang w:val="en-GB"/>
        </w:rPr>
        <w:t xml:space="preserve"> </w:t>
      </w:r>
      <w:r w:rsidRPr="00B260C4">
        <w:rPr>
          <w:lang w:val="en-GB"/>
        </w:rPr>
        <w:t>twenty-seventh</w:t>
      </w:r>
      <w:r w:rsidR="00A8514C">
        <w:rPr>
          <w:lang w:val="en-GB"/>
        </w:rPr>
        <w:t xml:space="preserve"> </w:t>
      </w:r>
      <w:r w:rsidRPr="00B260C4">
        <w:rPr>
          <w:lang w:val="en-GB"/>
        </w:rPr>
        <w:t>session</w:t>
      </w:r>
      <w:r w:rsidR="00A8514C">
        <w:rPr>
          <w:lang w:val="en-GB"/>
        </w:rPr>
        <w:t xml:space="preserve"> </w:t>
      </w:r>
      <w:r w:rsidRPr="00B260C4">
        <w:rPr>
          <w:lang w:val="en-GB"/>
        </w:rPr>
        <w:t>of</w:t>
      </w:r>
      <w:r w:rsidR="00A8514C">
        <w:rPr>
          <w:lang w:val="en-GB"/>
        </w:rPr>
        <w:t xml:space="preserve"> </w:t>
      </w:r>
      <w:r w:rsidRPr="00B260C4">
        <w:rPr>
          <w:lang w:val="en-GB"/>
        </w:rPr>
        <w:t>the</w:t>
      </w:r>
      <w:r w:rsidR="00A8514C">
        <w:rPr>
          <w:lang w:val="en-GB"/>
        </w:rPr>
        <w:t xml:space="preserve"> </w:t>
      </w:r>
      <w:r w:rsidRPr="00B260C4">
        <w:rPr>
          <w:lang w:val="en-GB"/>
        </w:rPr>
        <w:t>Conference</w:t>
      </w:r>
      <w:r w:rsidR="00A8514C">
        <w:rPr>
          <w:lang w:val="en-GB"/>
        </w:rPr>
        <w:t xml:space="preserve"> </w:t>
      </w:r>
      <w:r w:rsidRPr="00B260C4">
        <w:rPr>
          <w:lang w:val="en-GB"/>
        </w:rPr>
        <w:t>of</w:t>
      </w:r>
      <w:r w:rsidR="00A8514C">
        <w:rPr>
          <w:lang w:val="en-GB"/>
        </w:rPr>
        <w:t xml:space="preserve"> </w:t>
      </w:r>
      <w:r w:rsidRPr="00B260C4">
        <w:rPr>
          <w:lang w:val="en-GB"/>
        </w:rPr>
        <w:t>the</w:t>
      </w:r>
      <w:r w:rsidR="00A8514C">
        <w:rPr>
          <w:lang w:val="en-GB"/>
        </w:rPr>
        <w:t xml:space="preserve"> </w:t>
      </w:r>
      <w:r w:rsidRPr="00B260C4">
        <w:rPr>
          <w:lang w:val="en-GB"/>
        </w:rPr>
        <w:t>Parties</w:t>
      </w:r>
      <w:r w:rsidR="00A8514C">
        <w:rPr>
          <w:lang w:val="en-GB"/>
        </w:rPr>
        <w:t xml:space="preserve"> </w:t>
      </w:r>
      <w:r w:rsidR="00C95A38" w:rsidRPr="00B260C4">
        <w:rPr>
          <w:lang w:val="en-GB"/>
        </w:rPr>
        <w:t>(COP27)</w:t>
      </w:r>
      <w:r w:rsidR="00A8514C">
        <w:rPr>
          <w:lang w:val="en-GB"/>
        </w:rPr>
        <w:t xml:space="preserve"> </w:t>
      </w:r>
      <w:r w:rsidR="00C95A38" w:rsidRPr="00B260C4">
        <w:rPr>
          <w:lang w:val="en-GB"/>
        </w:rPr>
        <w:t>to</w:t>
      </w:r>
      <w:r w:rsidR="00A8514C">
        <w:rPr>
          <w:lang w:val="en-GB"/>
        </w:rPr>
        <w:t xml:space="preserve"> </w:t>
      </w:r>
      <w:r w:rsidRPr="00B260C4">
        <w:rPr>
          <w:lang w:val="en-GB"/>
        </w:rPr>
        <w:t>the</w:t>
      </w:r>
      <w:r w:rsidR="00A8514C">
        <w:rPr>
          <w:lang w:val="en-GB"/>
        </w:rPr>
        <w:t xml:space="preserve"> </w:t>
      </w:r>
      <w:r w:rsidRPr="00B260C4">
        <w:rPr>
          <w:lang w:val="en-GB"/>
        </w:rPr>
        <w:t>United</w:t>
      </w:r>
      <w:r w:rsidR="00A8514C">
        <w:rPr>
          <w:lang w:val="en-GB"/>
        </w:rPr>
        <w:t xml:space="preserve"> </w:t>
      </w:r>
      <w:r w:rsidRPr="00B260C4">
        <w:rPr>
          <w:lang w:val="en-GB"/>
        </w:rPr>
        <w:t>Nations</w:t>
      </w:r>
      <w:r w:rsidR="00A8514C">
        <w:rPr>
          <w:lang w:val="en-GB"/>
        </w:rPr>
        <w:t xml:space="preserve"> </w:t>
      </w:r>
      <w:r w:rsidRPr="00B260C4">
        <w:rPr>
          <w:lang w:val="en-GB"/>
        </w:rPr>
        <w:t>Framework</w:t>
      </w:r>
      <w:r w:rsidR="00A8514C">
        <w:rPr>
          <w:lang w:val="en-GB"/>
        </w:rPr>
        <w:t xml:space="preserve"> </w:t>
      </w:r>
      <w:r w:rsidRPr="00B260C4">
        <w:rPr>
          <w:lang w:val="en-GB"/>
        </w:rPr>
        <w:t>Convention</w:t>
      </w:r>
      <w:r w:rsidR="00A8514C">
        <w:rPr>
          <w:lang w:val="en-GB"/>
        </w:rPr>
        <w:t xml:space="preserve"> </w:t>
      </w:r>
      <w:r w:rsidRPr="00B260C4">
        <w:rPr>
          <w:lang w:val="en-GB"/>
        </w:rPr>
        <w:t>on</w:t>
      </w:r>
      <w:r w:rsidR="00A8514C">
        <w:rPr>
          <w:lang w:val="en-GB"/>
        </w:rPr>
        <w:t xml:space="preserve"> </w:t>
      </w:r>
      <w:r w:rsidRPr="00B260C4">
        <w:rPr>
          <w:lang w:val="en-GB"/>
        </w:rPr>
        <w:t>Climate</w:t>
      </w:r>
      <w:r w:rsidR="00A8514C">
        <w:rPr>
          <w:lang w:val="en-GB"/>
        </w:rPr>
        <w:t xml:space="preserve"> </w:t>
      </w:r>
      <w:r w:rsidRPr="00B260C4">
        <w:rPr>
          <w:lang w:val="en-GB"/>
        </w:rPr>
        <w:t>Change</w:t>
      </w:r>
      <w:r w:rsidR="00A8514C">
        <w:rPr>
          <w:lang w:val="en-GB"/>
        </w:rPr>
        <w:t xml:space="preserve"> </w:t>
      </w:r>
      <w:r w:rsidRPr="00B260C4">
        <w:rPr>
          <w:lang w:val="en-GB"/>
        </w:rPr>
        <w:t>(UNFCCC</w:t>
      </w:r>
      <w:r w:rsidR="00C95A38" w:rsidRPr="00B260C4">
        <w:rPr>
          <w:lang w:val="en-GB"/>
        </w:rPr>
        <w:t>,</w:t>
      </w:r>
      <w:r w:rsidR="00A8514C">
        <w:rPr>
          <w:lang w:val="en-GB"/>
        </w:rPr>
        <w:t xml:space="preserve"> </w:t>
      </w:r>
      <w:r w:rsidR="00087DE0">
        <w:rPr>
          <w:lang w:val="en-CH"/>
        </w:rPr>
        <w:t xml:space="preserve">held </w:t>
      </w:r>
      <w:r w:rsidRPr="00B260C4">
        <w:rPr>
          <w:lang w:val="en-GB"/>
        </w:rPr>
        <w:t>in</w:t>
      </w:r>
      <w:r w:rsidR="00A8514C">
        <w:rPr>
          <w:lang w:val="en-GB"/>
        </w:rPr>
        <w:t xml:space="preserve"> </w:t>
      </w:r>
      <w:r w:rsidRPr="00B260C4">
        <w:rPr>
          <w:lang w:val="en-GB"/>
        </w:rPr>
        <w:t>Sharm</w:t>
      </w:r>
      <w:r w:rsidR="00A8514C">
        <w:rPr>
          <w:lang w:val="en-GB"/>
        </w:rPr>
        <w:t xml:space="preserve"> </w:t>
      </w:r>
      <w:r w:rsidRPr="00B260C4">
        <w:rPr>
          <w:lang w:val="en-GB"/>
        </w:rPr>
        <w:t>El-Sheikh,</w:t>
      </w:r>
      <w:r w:rsidR="00A8514C">
        <w:rPr>
          <w:lang w:val="en-GB"/>
        </w:rPr>
        <w:t xml:space="preserve"> </w:t>
      </w:r>
      <w:r w:rsidRPr="00B260C4">
        <w:rPr>
          <w:lang w:val="en-GB"/>
        </w:rPr>
        <w:t>Egypt</w:t>
      </w:r>
      <w:r w:rsidR="00C95A38" w:rsidRPr="00B260C4">
        <w:rPr>
          <w:lang w:val="en-GB"/>
        </w:rPr>
        <w:t>,</w:t>
      </w:r>
      <w:r w:rsidR="00A8514C">
        <w:rPr>
          <w:lang w:val="en-GB"/>
        </w:rPr>
        <w:t xml:space="preserve"> </w:t>
      </w:r>
      <w:r w:rsidR="00087DE0">
        <w:rPr>
          <w:lang w:val="en-CH"/>
        </w:rPr>
        <w:t xml:space="preserve">in </w:t>
      </w:r>
      <w:r w:rsidRPr="00B260C4">
        <w:rPr>
          <w:lang w:val="en-GB"/>
        </w:rPr>
        <w:t>November</w:t>
      </w:r>
      <w:r w:rsidR="00A8514C">
        <w:rPr>
          <w:lang w:val="en-GB"/>
        </w:rPr>
        <w:t xml:space="preserve"> </w:t>
      </w:r>
      <w:r w:rsidRPr="00B260C4">
        <w:rPr>
          <w:lang w:val="en-GB"/>
        </w:rPr>
        <w:t>2022</w:t>
      </w:r>
      <w:r w:rsidR="00C95A38" w:rsidRPr="00B260C4">
        <w:rPr>
          <w:lang w:val="en-GB"/>
        </w:rPr>
        <w:t>)</w:t>
      </w:r>
      <w:r w:rsidRPr="00B260C4">
        <w:rPr>
          <w:lang w:val="en-GB"/>
        </w:rPr>
        <w:t>.</w:t>
      </w:r>
      <w:r w:rsidR="00A8514C">
        <w:rPr>
          <w:lang w:val="en-GB"/>
        </w:rPr>
        <w:t xml:space="preserve"> </w:t>
      </w:r>
      <w:r w:rsidRPr="00B260C4">
        <w:rPr>
          <w:lang w:val="en-GB"/>
        </w:rPr>
        <w:t>The</w:t>
      </w:r>
      <w:r w:rsidR="00A8514C">
        <w:rPr>
          <w:lang w:val="en-GB"/>
        </w:rPr>
        <w:t xml:space="preserve"> </w:t>
      </w:r>
      <w:r w:rsidRPr="00B260C4">
        <w:rPr>
          <w:rStyle w:val="Hyperlink"/>
          <w:color w:val="auto"/>
          <w:lang w:val="en-GB" w:eastAsia="en-US"/>
        </w:rPr>
        <w:t>Executive</w:t>
      </w:r>
      <w:r w:rsidR="00A8514C">
        <w:rPr>
          <w:rStyle w:val="Hyperlink"/>
          <w:color w:val="auto"/>
          <w:lang w:val="en-GB" w:eastAsia="en-US"/>
        </w:rPr>
        <w:t xml:space="preserve"> </w:t>
      </w:r>
      <w:r w:rsidRPr="00B260C4">
        <w:rPr>
          <w:rStyle w:val="Hyperlink"/>
          <w:color w:val="auto"/>
          <w:lang w:val="en-GB" w:eastAsia="en-US"/>
        </w:rPr>
        <w:t>Action</w:t>
      </w:r>
      <w:r w:rsidR="00A8514C">
        <w:rPr>
          <w:rStyle w:val="Hyperlink"/>
          <w:color w:val="auto"/>
          <w:lang w:val="en-GB" w:eastAsia="en-US"/>
        </w:rPr>
        <w:t xml:space="preserve"> </w:t>
      </w:r>
      <w:r w:rsidRPr="00B260C4">
        <w:rPr>
          <w:rStyle w:val="Hyperlink"/>
          <w:color w:val="auto"/>
          <w:lang w:val="en-GB" w:eastAsia="en-US"/>
        </w:rPr>
        <w:t>Plan</w:t>
      </w:r>
      <w:r w:rsidR="00A8514C">
        <w:rPr>
          <w:rStyle w:val="Hyperlink"/>
          <w:color w:val="auto"/>
          <w:lang w:val="en-GB" w:eastAsia="en-US"/>
        </w:rPr>
        <w:t xml:space="preserve"> </w:t>
      </w:r>
      <w:r w:rsidRPr="00B260C4">
        <w:rPr>
          <w:lang w:val="en-GB"/>
        </w:rPr>
        <w:t>was</w:t>
      </w:r>
      <w:r w:rsidR="00A8514C">
        <w:rPr>
          <w:lang w:val="en-GB"/>
        </w:rPr>
        <w:t xml:space="preserve"> </w:t>
      </w:r>
      <w:r w:rsidRPr="00B260C4">
        <w:rPr>
          <w:lang w:val="en-GB"/>
        </w:rPr>
        <w:t>developed</w:t>
      </w:r>
      <w:r w:rsidR="00A8514C">
        <w:rPr>
          <w:lang w:val="en-GB"/>
        </w:rPr>
        <w:t xml:space="preserve"> </w:t>
      </w:r>
      <w:r w:rsidR="008E79D3" w:rsidRPr="00B260C4">
        <w:rPr>
          <w:lang w:val="en-GB"/>
        </w:rPr>
        <w:t>by</w:t>
      </w:r>
      <w:r w:rsidR="00A8514C">
        <w:rPr>
          <w:lang w:val="en-GB"/>
        </w:rPr>
        <w:t xml:space="preserve"> </w:t>
      </w:r>
      <w:r w:rsidR="008E79D3" w:rsidRPr="00B260C4">
        <w:rPr>
          <w:lang w:val="en-GB"/>
        </w:rPr>
        <w:t>the</w:t>
      </w:r>
      <w:r w:rsidR="00A8514C">
        <w:rPr>
          <w:lang w:val="en-GB"/>
        </w:rPr>
        <w:t xml:space="preserve"> </w:t>
      </w:r>
      <w:r w:rsidR="00C95A38" w:rsidRPr="00B260C4">
        <w:rPr>
          <w:lang w:val="en-GB"/>
        </w:rPr>
        <w:t>Pillar</w:t>
      </w:r>
      <w:r w:rsidR="00A8514C">
        <w:rPr>
          <w:lang w:val="en-GB"/>
        </w:rPr>
        <w:t xml:space="preserve"> </w:t>
      </w:r>
      <w:r w:rsidR="00C95A38" w:rsidRPr="00B260C4">
        <w:rPr>
          <w:lang w:val="en-GB"/>
        </w:rPr>
        <w:t>Leads</w:t>
      </w:r>
      <w:r w:rsidR="00A8514C">
        <w:rPr>
          <w:lang w:val="en-GB"/>
        </w:rPr>
        <w:t xml:space="preserve"> </w:t>
      </w:r>
      <w:r w:rsidR="00C95A38" w:rsidRPr="00B260C4">
        <w:rPr>
          <w:lang w:val="en-GB"/>
        </w:rPr>
        <w:t>and</w:t>
      </w:r>
      <w:r w:rsidR="00A8514C">
        <w:rPr>
          <w:lang w:val="en-GB"/>
        </w:rPr>
        <w:t xml:space="preserve"> </w:t>
      </w:r>
      <w:r w:rsidR="00C95A38" w:rsidRPr="00B260C4">
        <w:rPr>
          <w:lang w:val="en-GB"/>
        </w:rPr>
        <w:t>partners</w:t>
      </w:r>
      <w:r w:rsidR="00A8514C">
        <w:rPr>
          <w:lang w:val="en-GB"/>
        </w:rPr>
        <w:t xml:space="preserve"> </w:t>
      </w:r>
      <w:r w:rsidRPr="00B260C4">
        <w:rPr>
          <w:lang w:val="en-GB"/>
        </w:rPr>
        <w:t>and</w:t>
      </w:r>
      <w:r w:rsidR="00A8514C">
        <w:rPr>
          <w:lang w:val="en-GB"/>
        </w:rPr>
        <w:t xml:space="preserve"> </w:t>
      </w:r>
      <w:r w:rsidRPr="00B260C4">
        <w:rPr>
          <w:lang w:val="en-GB"/>
        </w:rPr>
        <w:t>builds</w:t>
      </w:r>
      <w:r w:rsidR="00A8514C">
        <w:rPr>
          <w:lang w:val="en-GB"/>
        </w:rPr>
        <w:t xml:space="preserve"> </w:t>
      </w:r>
      <w:r w:rsidR="00C95A38" w:rsidRPr="00B260C4">
        <w:rPr>
          <w:lang w:val="en-GB"/>
        </w:rPr>
        <w:t>on</w:t>
      </w:r>
      <w:r w:rsidR="00A8514C">
        <w:rPr>
          <w:lang w:val="en-GB"/>
        </w:rPr>
        <w:t xml:space="preserve"> </w:t>
      </w:r>
      <w:r w:rsidRPr="00B260C4">
        <w:rPr>
          <w:lang w:val="en-GB"/>
        </w:rPr>
        <w:t>and</w:t>
      </w:r>
      <w:r w:rsidR="00A8514C">
        <w:rPr>
          <w:lang w:val="en-GB"/>
        </w:rPr>
        <w:t xml:space="preserve"> </w:t>
      </w:r>
      <w:r w:rsidRPr="00B260C4">
        <w:rPr>
          <w:lang w:val="en-GB"/>
        </w:rPr>
        <w:t>aligns</w:t>
      </w:r>
      <w:r w:rsidR="00A8514C">
        <w:rPr>
          <w:lang w:val="en-GB"/>
        </w:rPr>
        <w:t xml:space="preserve"> </w:t>
      </w:r>
      <w:r w:rsidRPr="00B260C4">
        <w:rPr>
          <w:lang w:val="en-GB"/>
        </w:rPr>
        <w:t>with</w:t>
      </w:r>
      <w:r w:rsidR="00A8514C">
        <w:rPr>
          <w:lang w:val="en-GB"/>
        </w:rPr>
        <w:t xml:space="preserve"> </w:t>
      </w:r>
      <w:r w:rsidRPr="00B260C4">
        <w:rPr>
          <w:lang w:val="en-GB"/>
        </w:rPr>
        <w:t>WMO</w:t>
      </w:r>
      <w:r w:rsidR="00C95A38" w:rsidRPr="00B260C4">
        <w:rPr>
          <w:lang w:val="en-GB"/>
        </w:rPr>
        <w:t>’s</w:t>
      </w:r>
      <w:r w:rsidR="00A8514C">
        <w:rPr>
          <w:lang w:val="en-GB"/>
        </w:rPr>
        <w:t xml:space="preserve"> </w:t>
      </w:r>
      <w:r w:rsidRPr="00B260C4">
        <w:rPr>
          <w:lang w:val="en-GB"/>
        </w:rPr>
        <w:t>and</w:t>
      </w:r>
      <w:r w:rsidR="00A8514C">
        <w:rPr>
          <w:lang w:val="en-GB"/>
        </w:rPr>
        <w:t xml:space="preserve"> </w:t>
      </w:r>
      <w:r w:rsidRPr="00B260C4">
        <w:rPr>
          <w:lang w:val="en-GB"/>
        </w:rPr>
        <w:t>other</w:t>
      </w:r>
      <w:r w:rsidR="00A8514C">
        <w:rPr>
          <w:lang w:val="en-GB"/>
        </w:rPr>
        <w:t xml:space="preserve"> </w:t>
      </w:r>
      <w:r w:rsidRPr="00B260C4">
        <w:rPr>
          <w:lang w:val="en-GB"/>
        </w:rPr>
        <w:t>stakeholders’</w:t>
      </w:r>
      <w:r w:rsidR="00A8514C">
        <w:rPr>
          <w:lang w:val="en-GB"/>
        </w:rPr>
        <w:t xml:space="preserve"> </w:t>
      </w:r>
      <w:r w:rsidRPr="00B260C4">
        <w:rPr>
          <w:lang w:val="en-GB"/>
        </w:rPr>
        <w:t>foundational</w:t>
      </w:r>
      <w:r w:rsidR="00A8514C">
        <w:rPr>
          <w:lang w:val="en-GB"/>
        </w:rPr>
        <w:t xml:space="preserve"> </w:t>
      </w:r>
      <w:r w:rsidRPr="00B260C4">
        <w:rPr>
          <w:lang w:val="en-GB"/>
        </w:rPr>
        <w:t>elements</w:t>
      </w:r>
      <w:r w:rsidR="00A8514C">
        <w:rPr>
          <w:lang w:val="en-GB"/>
        </w:rPr>
        <w:t xml:space="preserve"> </w:t>
      </w:r>
      <w:r w:rsidRPr="00B260C4">
        <w:rPr>
          <w:lang w:val="en-GB"/>
        </w:rPr>
        <w:t>already</w:t>
      </w:r>
      <w:r w:rsidR="00A8514C">
        <w:rPr>
          <w:lang w:val="en-GB"/>
        </w:rPr>
        <w:t xml:space="preserve"> </w:t>
      </w:r>
      <w:r w:rsidRPr="00B260C4">
        <w:rPr>
          <w:lang w:val="en-GB"/>
        </w:rPr>
        <w:t>in</w:t>
      </w:r>
      <w:r w:rsidR="00A8514C">
        <w:rPr>
          <w:lang w:val="en-GB"/>
        </w:rPr>
        <w:t xml:space="preserve"> </w:t>
      </w:r>
      <w:r w:rsidRPr="00B260C4">
        <w:rPr>
          <w:lang w:val="en-GB"/>
        </w:rPr>
        <w:t>place</w:t>
      </w:r>
      <w:r w:rsidR="00A8514C">
        <w:rPr>
          <w:lang w:val="en-GB"/>
        </w:rPr>
        <w:t xml:space="preserve"> </w:t>
      </w:r>
      <w:r w:rsidRPr="00B260C4">
        <w:rPr>
          <w:lang w:val="en-GB"/>
        </w:rPr>
        <w:t>to</w:t>
      </w:r>
      <w:r w:rsidR="00A8514C">
        <w:rPr>
          <w:lang w:val="en-GB"/>
        </w:rPr>
        <w:t xml:space="preserve"> </w:t>
      </w:r>
      <w:r w:rsidRPr="00B260C4">
        <w:rPr>
          <w:lang w:val="en-GB"/>
        </w:rPr>
        <w:t>pursue</w:t>
      </w:r>
      <w:r w:rsidR="00A8514C">
        <w:rPr>
          <w:lang w:val="en-GB"/>
        </w:rPr>
        <w:t xml:space="preserve"> </w:t>
      </w:r>
      <w:r w:rsidRPr="00B260C4">
        <w:rPr>
          <w:lang w:val="en-GB"/>
        </w:rPr>
        <w:t>the</w:t>
      </w:r>
      <w:r w:rsidR="00A8514C">
        <w:rPr>
          <w:lang w:val="en-GB"/>
        </w:rPr>
        <w:t xml:space="preserve"> </w:t>
      </w:r>
      <w:r w:rsidR="00C95A38" w:rsidRPr="00B260C4">
        <w:rPr>
          <w:lang w:val="en-GB"/>
        </w:rPr>
        <w:t>global</w:t>
      </w:r>
      <w:r w:rsidR="00A8514C">
        <w:rPr>
          <w:lang w:val="en-GB"/>
        </w:rPr>
        <w:t xml:space="preserve"> </w:t>
      </w:r>
      <w:r w:rsidRPr="00B260C4">
        <w:rPr>
          <w:lang w:val="en-GB"/>
        </w:rPr>
        <w:t>early</w:t>
      </w:r>
      <w:r w:rsidR="00A8514C">
        <w:rPr>
          <w:lang w:val="en-GB"/>
        </w:rPr>
        <w:t xml:space="preserve"> </w:t>
      </w:r>
      <w:r w:rsidRPr="00B260C4">
        <w:rPr>
          <w:lang w:val="en-GB"/>
        </w:rPr>
        <w:t>warning</w:t>
      </w:r>
      <w:r w:rsidR="00A8514C">
        <w:rPr>
          <w:lang w:val="en-GB"/>
        </w:rPr>
        <w:t xml:space="preserve"> </w:t>
      </w:r>
      <w:r w:rsidRPr="00B260C4">
        <w:rPr>
          <w:lang w:val="en-GB"/>
        </w:rPr>
        <w:t>goal,</w:t>
      </w:r>
      <w:r w:rsidR="00A8514C">
        <w:rPr>
          <w:lang w:val="en-GB"/>
        </w:rPr>
        <w:t xml:space="preserve"> </w:t>
      </w:r>
      <w:r w:rsidRPr="00B260C4">
        <w:rPr>
          <w:lang w:val="en-GB"/>
        </w:rPr>
        <w:t>notably</w:t>
      </w:r>
      <w:r w:rsidR="00A8514C">
        <w:rPr>
          <w:lang w:val="en-GB"/>
        </w:rPr>
        <w:t xml:space="preserve"> </w:t>
      </w:r>
      <w:r w:rsidRPr="00B260C4">
        <w:rPr>
          <w:lang w:val="en-GB"/>
        </w:rPr>
        <w:t>those</w:t>
      </w:r>
      <w:r w:rsidR="00A8514C">
        <w:rPr>
          <w:lang w:val="en-GB"/>
        </w:rPr>
        <w:t xml:space="preserve"> </w:t>
      </w:r>
      <w:r w:rsidRPr="00B260C4">
        <w:rPr>
          <w:lang w:val="en-GB"/>
        </w:rPr>
        <w:t>developed</w:t>
      </w:r>
      <w:r w:rsidR="00A8514C">
        <w:rPr>
          <w:lang w:val="en-GB"/>
        </w:rPr>
        <w:t xml:space="preserve"> </w:t>
      </w:r>
      <w:r w:rsidRPr="00B260C4">
        <w:rPr>
          <w:lang w:val="en-GB"/>
        </w:rPr>
        <w:t>under</w:t>
      </w:r>
      <w:r w:rsidR="00A8514C">
        <w:rPr>
          <w:lang w:val="en-GB"/>
        </w:rPr>
        <w:t xml:space="preserve"> </w:t>
      </w:r>
      <w:r w:rsidRPr="00B260C4">
        <w:rPr>
          <w:lang w:val="en-GB"/>
        </w:rPr>
        <w:t>the</w:t>
      </w:r>
      <w:r w:rsidR="00A8514C">
        <w:rPr>
          <w:lang w:val="en-GB"/>
        </w:rPr>
        <w:t xml:space="preserve"> </w:t>
      </w:r>
      <w:r w:rsidR="00C95A38" w:rsidRPr="00B260C4">
        <w:rPr>
          <w:lang w:val="en-GB"/>
        </w:rPr>
        <w:t>WMO</w:t>
      </w:r>
      <w:r w:rsidR="00A8514C">
        <w:rPr>
          <w:lang w:val="en-GB"/>
        </w:rPr>
        <w:t xml:space="preserve"> </w:t>
      </w:r>
      <w:r w:rsidRPr="00B260C4">
        <w:rPr>
          <w:lang w:val="en-GB"/>
        </w:rPr>
        <w:t>technical</w:t>
      </w:r>
      <w:r w:rsidR="00A8514C">
        <w:rPr>
          <w:lang w:val="en-GB"/>
        </w:rPr>
        <w:t xml:space="preserve"> </w:t>
      </w:r>
      <w:r w:rsidRPr="00B260C4">
        <w:rPr>
          <w:lang w:val="en-GB"/>
        </w:rPr>
        <w:t>commissions,</w:t>
      </w:r>
      <w:r w:rsidR="00203D01">
        <w:rPr>
          <w:lang w:val="en-GB"/>
        </w:rPr>
        <w:t xml:space="preserve"> </w:t>
      </w:r>
      <w:r w:rsidR="00203D01" w:rsidRPr="00B260C4">
        <w:rPr>
          <w:lang w:val="en-GB"/>
        </w:rPr>
        <w:t>Regional</w:t>
      </w:r>
      <w:r w:rsidR="00203D01">
        <w:rPr>
          <w:lang w:val="en-GB"/>
        </w:rPr>
        <w:t xml:space="preserve"> </w:t>
      </w:r>
      <w:r w:rsidR="00203D01" w:rsidRPr="00B260C4">
        <w:rPr>
          <w:lang w:val="en-GB"/>
        </w:rPr>
        <w:t>Associations</w:t>
      </w:r>
      <w:r w:rsidR="00A8514C">
        <w:rPr>
          <w:lang w:val="en-GB"/>
        </w:rPr>
        <w:t xml:space="preserve"> </w:t>
      </w:r>
      <w:r w:rsidR="00C95A38" w:rsidRPr="00B260C4">
        <w:rPr>
          <w:lang w:val="en-GB"/>
        </w:rPr>
        <w:t>(RAs),</w:t>
      </w:r>
      <w:r w:rsidR="00A8514C">
        <w:rPr>
          <w:lang w:val="en-GB"/>
        </w:rPr>
        <w:t xml:space="preserve"> </w:t>
      </w:r>
      <w:r w:rsidRPr="00B260C4">
        <w:rPr>
          <w:lang w:val="en-GB"/>
        </w:rPr>
        <w:t>the</w:t>
      </w:r>
      <w:r w:rsidR="00A8514C">
        <w:rPr>
          <w:lang w:val="en-GB"/>
        </w:rPr>
        <w:t xml:space="preserve"> </w:t>
      </w:r>
      <w:r w:rsidRPr="00B260C4">
        <w:rPr>
          <w:lang w:val="en-GB"/>
        </w:rPr>
        <w:t>Capacity</w:t>
      </w:r>
      <w:r w:rsidR="00A8514C">
        <w:rPr>
          <w:lang w:val="en-GB"/>
        </w:rPr>
        <w:t xml:space="preserve"> </w:t>
      </w:r>
      <w:r w:rsidRPr="00B260C4">
        <w:rPr>
          <w:lang w:val="en-GB"/>
        </w:rPr>
        <w:t>Development</w:t>
      </w:r>
      <w:r w:rsidR="00A8514C">
        <w:rPr>
          <w:lang w:val="en-GB"/>
        </w:rPr>
        <w:t xml:space="preserve"> </w:t>
      </w:r>
      <w:r w:rsidRPr="00B260C4">
        <w:rPr>
          <w:lang w:val="en-GB"/>
        </w:rPr>
        <w:t>Panel</w:t>
      </w:r>
      <w:r w:rsidR="00A8514C">
        <w:rPr>
          <w:lang w:val="en-GB"/>
        </w:rPr>
        <w:t xml:space="preserve"> </w:t>
      </w:r>
      <w:r w:rsidR="00C95A38" w:rsidRPr="00B260C4">
        <w:rPr>
          <w:lang w:val="en-GB"/>
        </w:rPr>
        <w:t>(CDP)</w:t>
      </w:r>
      <w:r w:rsidR="00A8514C">
        <w:rPr>
          <w:lang w:val="en-GB"/>
        </w:rPr>
        <w:t xml:space="preserve"> </w:t>
      </w:r>
      <w:r w:rsidRPr="00B260C4">
        <w:rPr>
          <w:lang w:val="en-GB"/>
        </w:rPr>
        <w:t>and</w:t>
      </w:r>
      <w:r w:rsidR="00A8514C">
        <w:rPr>
          <w:lang w:val="en-GB"/>
        </w:rPr>
        <w:t xml:space="preserve"> </w:t>
      </w:r>
      <w:r w:rsidRPr="00B260C4">
        <w:rPr>
          <w:lang w:val="en-GB"/>
        </w:rPr>
        <w:t>the</w:t>
      </w:r>
      <w:r w:rsidR="00A8514C">
        <w:rPr>
          <w:lang w:val="en-GB"/>
        </w:rPr>
        <w:t xml:space="preserve"> </w:t>
      </w:r>
      <w:r w:rsidRPr="00B260C4">
        <w:rPr>
          <w:lang w:val="en-GB"/>
        </w:rPr>
        <w:t>Research</w:t>
      </w:r>
      <w:r w:rsidR="00A8514C">
        <w:rPr>
          <w:lang w:val="en-GB"/>
        </w:rPr>
        <w:t xml:space="preserve"> </w:t>
      </w:r>
      <w:r w:rsidRPr="00B260C4">
        <w:rPr>
          <w:lang w:val="en-GB"/>
        </w:rPr>
        <w:t>Board</w:t>
      </w:r>
      <w:r w:rsidR="00A8514C">
        <w:rPr>
          <w:lang w:val="en-GB"/>
        </w:rPr>
        <w:t xml:space="preserve"> </w:t>
      </w:r>
      <w:r w:rsidR="00C95A38" w:rsidRPr="00B260C4">
        <w:rPr>
          <w:lang w:val="en-GB"/>
        </w:rPr>
        <w:t>(RB)</w:t>
      </w:r>
      <w:r w:rsidRPr="00B260C4">
        <w:rPr>
          <w:lang w:val="en-GB"/>
        </w:rPr>
        <w:t>.</w:t>
      </w:r>
    </w:p>
    <w:p w14:paraId="30686060" w14:textId="77777777" w:rsidR="003B254A" w:rsidRPr="00B260C4" w:rsidRDefault="003B254A" w:rsidP="005977F5">
      <w:pPr>
        <w:pStyle w:val="ListParagraph"/>
        <w:numPr>
          <w:ilvl w:val="0"/>
          <w:numId w:val="1"/>
        </w:numPr>
        <w:spacing w:before="240" w:after="120" w:line="240" w:lineRule="auto"/>
        <w:ind w:left="0" w:firstLine="0"/>
        <w:contextualSpacing w:val="0"/>
        <w:rPr>
          <w:lang w:val="en-GB"/>
        </w:rPr>
      </w:pPr>
      <w:r w:rsidRPr="00B260C4">
        <w:rPr>
          <w:lang w:val="en-GB"/>
        </w:rPr>
        <w:t>The</w:t>
      </w:r>
      <w:r w:rsidR="00A8514C">
        <w:rPr>
          <w:lang w:val="en-GB"/>
        </w:rPr>
        <w:t xml:space="preserve"> </w:t>
      </w:r>
      <w:r w:rsidRPr="00B260C4">
        <w:rPr>
          <w:lang w:val="en-GB"/>
        </w:rPr>
        <w:t>Executive</w:t>
      </w:r>
      <w:r w:rsidR="00A8514C">
        <w:rPr>
          <w:lang w:val="en-GB"/>
        </w:rPr>
        <w:t xml:space="preserve"> </w:t>
      </w:r>
      <w:r w:rsidRPr="00B260C4">
        <w:rPr>
          <w:lang w:val="en-GB"/>
        </w:rPr>
        <w:t>Action</w:t>
      </w:r>
      <w:r w:rsidR="00A8514C">
        <w:rPr>
          <w:lang w:val="en-GB"/>
        </w:rPr>
        <w:t xml:space="preserve"> </w:t>
      </w:r>
      <w:r w:rsidRPr="00B260C4">
        <w:rPr>
          <w:lang w:val="en-GB"/>
        </w:rPr>
        <w:t>Plan</w:t>
      </w:r>
      <w:r w:rsidR="00A8514C">
        <w:rPr>
          <w:lang w:val="en-GB"/>
        </w:rPr>
        <w:t xml:space="preserve"> </w:t>
      </w:r>
      <w:r w:rsidRPr="00B260C4">
        <w:rPr>
          <w:lang w:val="en-GB"/>
        </w:rPr>
        <w:t>is</w:t>
      </w:r>
      <w:r w:rsidR="00A8514C">
        <w:rPr>
          <w:lang w:val="en-GB"/>
        </w:rPr>
        <w:t xml:space="preserve"> </w:t>
      </w:r>
      <w:r w:rsidRPr="00B260C4">
        <w:rPr>
          <w:lang w:val="en-GB"/>
        </w:rPr>
        <w:t>organized</w:t>
      </w:r>
      <w:r w:rsidR="00A8514C">
        <w:rPr>
          <w:lang w:val="en-GB"/>
        </w:rPr>
        <w:t xml:space="preserve"> </w:t>
      </w:r>
      <w:r w:rsidRPr="00B260C4">
        <w:rPr>
          <w:lang w:val="en-GB"/>
        </w:rPr>
        <w:t>along</w:t>
      </w:r>
      <w:r w:rsidR="00A8514C">
        <w:rPr>
          <w:lang w:val="en-GB"/>
        </w:rPr>
        <w:t xml:space="preserve"> </w:t>
      </w:r>
      <w:r w:rsidRPr="00B260C4">
        <w:rPr>
          <w:lang w:val="en-GB"/>
        </w:rPr>
        <w:t>the</w:t>
      </w:r>
      <w:r w:rsidR="00A8514C">
        <w:rPr>
          <w:lang w:val="en-GB"/>
        </w:rPr>
        <w:t xml:space="preserve"> </w:t>
      </w:r>
      <w:r w:rsidRPr="00B260C4">
        <w:rPr>
          <w:lang w:val="en-GB"/>
        </w:rPr>
        <w:t>four</w:t>
      </w:r>
      <w:r w:rsidR="00A8514C">
        <w:rPr>
          <w:lang w:val="en-GB"/>
        </w:rPr>
        <w:t xml:space="preserve"> </w:t>
      </w:r>
      <w:r w:rsidRPr="00B260C4">
        <w:rPr>
          <w:lang w:val="en-GB"/>
        </w:rPr>
        <w:t>pillars</w:t>
      </w:r>
      <w:r w:rsidRPr="00B260C4">
        <w:rPr>
          <w:rStyle w:val="FootnoteReference"/>
          <w:lang w:val="en-GB"/>
        </w:rPr>
        <w:footnoteReference w:id="2"/>
      </w:r>
      <w:r w:rsidR="00A8514C">
        <w:rPr>
          <w:lang w:val="en-GB"/>
        </w:rPr>
        <w:t xml:space="preserve"> </w:t>
      </w:r>
      <w:r w:rsidRPr="00B260C4">
        <w:rPr>
          <w:lang w:val="en-GB"/>
        </w:rPr>
        <w:t>of</w:t>
      </w:r>
      <w:r w:rsidR="00A8514C">
        <w:rPr>
          <w:lang w:val="en-GB"/>
        </w:rPr>
        <w:t xml:space="preserve"> </w:t>
      </w:r>
      <w:r w:rsidRPr="00B260C4">
        <w:rPr>
          <w:lang w:val="en-GB"/>
        </w:rPr>
        <w:t>a</w:t>
      </w:r>
      <w:r w:rsidR="00A8514C">
        <w:rPr>
          <w:lang w:val="en-GB"/>
        </w:rPr>
        <w:t xml:space="preserve"> </w:t>
      </w:r>
      <w:r w:rsidRPr="00B260C4">
        <w:rPr>
          <w:lang w:val="en-GB"/>
        </w:rPr>
        <w:t>multi-hazard</w:t>
      </w:r>
      <w:r w:rsidR="00A8514C">
        <w:rPr>
          <w:lang w:val="en-GB"/>
        </w:rPr>
        <w:t xml:space="preserve"> </w:t>
      </w:r>
      <w:r w:rsidRPr="00B260C4">
        <w:rPr>
          <w:lang w:val="en-GB"/>
        </w:rPr>
        <w:t>early</w:t>
      </w:r>
      <w:r w:rsidR="00A8514C">
        <w:rPr>
          <w:lang w:val="en-GB"/>
        </w:rPr>
        <w:t xml:space="preserve"> </w:t>
      </w:r>
      <w:r w:rsidRPr="00B260C4">
        <w:rPr>
          <w:lang w:val="en-GB"/>
        </w:rPr>
        <w:t>warning</w:t>
      </w:r>
      <w:r w:rsidR="00A8514C">
        <w:rPr>
          <w:lang w:val="en-GB"/>
        </w:rPr>
        <w:t xml:space="preserve"> </w:t>
      </w:r>
      <w:r w:rsidRPr="00B260C4">
        <w:rPr>
          <w:lang w:val="en-GB"/>
        </w:rPr>
        <w:t>system</w:t>
      </w:r>
      <w:r w:rsidR="00A8514C">
        <w:rPr>
          <w:lang w:val="en-GB"/>
        </w:rPr>
        <w:t xml:space="preserve"> </w:t>
      </w:r>
      <w:r w:rsidRPr="00B260C4">
        <w:rPr>
          <w:lang w:val="en-GB"/>
        </w:rPr>
        <w:t>(MHEWS):</w:t>
      </w:r>
    </w:p>
    <w:p w14:paraId="2F4612E6" w14:textId="77777777" w:rsidR="003B254A" w:rsidRPr="00B260C4" w:rsidRDefault="003B254A" w:rsidP="005977F5">
      <w:pPr>
        <w:pStyle w:val="WMOBodyText"/>
        <w:numPr>
          <w:ilvl w:val="3"/>
          <w:numId w:val="7"/>
        </w:numPr>
        <w:tabs>
          <w:tab w:val="left" w:pos="1134"/>
        </w:tabs>
        <w:spacing w:after="120"/>
        <w:ind w:hanging="2673"/>
      </w:pPr>
      <w:r w:rsidRPr="00B260C4">
        <w:t>Pillar</w:t>
      </w:r>
      <w:r w:rsidR="00A8514C">
        <w:t xml:space="preserve"> </w:t>
      </w:r>
      <w:r w:rsidRPr="00B260C4">
        <w:t>1</w:t>
      </w:r>
      <w:r w:rsidR="00A8514C">
        <w:t xml:space="preserve"> </w:t>
      </w:r>
      <w:r w:rsidRPr="00B260C4">
        <w:t>–</w:t>
      </w:r>
      <w:r w:rsidR="00A8514C">
        <w:t xml:space="preserve"> </w:t>
      </w:r>
      <w:r w:rsidRPr="00B260C4">
        <w:t>Disaster</w:t>
      </w:r>
      <w:r w:rsidR="00A8514C">
        <w:t xml:space="preserve"> </w:t>
      </w:r>
      <w:r w:rsidRPr="00B260C4">
        <w:t>risk</w:t>
      </w:r>
      <w:r w:rsidR="00A8514C">
        <w:t xml:space="preserve"> </w:t>
      </w:r>
      <w:r w:rsidRPr="00B260C4">
        <w:t>knowledge</w:t>
      </w:r>
      <w:r w:rsidR="00CB46B0">
        <w:rPr>
          <w:lang w:val="en-CH"/>
        </w:rPr>
        <w:t>;</w:t>
      </w:r>
    </w:p>
    <w:p w14:paraId="2E4FDB18" w14:textId="77777777" w:rsidR="003B254A" w:rsidRPr="00B260C4" w:rsidRDefault="003B254A" w:rsidP="005977F5">
      <w:pPr>
        <w:pStyle w:val="WMOBodyText"/>
        <w:numPr>
          <w:ilvl w:val="3"/>
          <w:numId w:val="7"/>
        </w:numPr>
        <w:tabs>
          <w:tab w:val="left" w:pos="1134"/>
        </w:tabs>
        <w:spacing w:after="120"/>
        <w:ind w:hanging="2673"/>
      </w:pPr>
      <w:r w:rsidRPr="00B260C4">
        <w:t>Pillar</w:t>
      </w:r>
      <w:r w:rsidR="00A8514C">
        <w:t xml:space="preserve"> </w:t>
      </w:r>
      <w:r w:rsidRPr="00B260C4">
        <w:t>2</w:t>
      </w:r>
      <w:r w:rsidR="00A8514C">
        <w:t xml:space="preserve"> </w:t>
      </w:r>
      <w:r w:rsidRPr="00B260C4">
        <w:t>–</w:t>
      </w:r>
      <w:r w:rsidR="00A8514C">
        <w:t xml:space="preserve"> </w:t>
      </w:r>
      <w:r w:rsidRPr="00B260C4">
        <w:t>Observations</w:t>
      </w:r>
      <w:r w:rsidR="00A8514C">
        <w:t xml:space="preserve"> </w:t>
      </w:r>
      <w:r w:rsidRPr="00B260C4">
        <w:t>and</w:t>
      </w:r>
      <w:r w:rsidR="00A8514C">
        <w:t xml:space="preserve"> </w:t>
      </w:r>
      <w:r w:rsidRPr="00B260C4">
        <w:t>forecasting</w:t>
      </w:r>
      <w:r w:rsidR="00CB46B0">
        <w:rPr>
          <w:lang w:val="en-CH"/>
        </w:rPr>
        <w:t>;</w:t>
      </w:r>
    </w:p>
    <w:p w14:paraId="489503E1" w14:textId="77777777" w:rsidR="003B254A" w:rsidRPr="00B260C4" w:rsidRDefault="003B254A" w:rsidP="005977F5">
      <w:pPr>
        <w:pStyle w:val="WMOBodyText"/>
        <w:numPr>
          <w:ilvl w:val="3"/>
          <w:numId w:val="7"/>
        </w:numPr>
        <w:tabs>
          <w:tab w:val="left" w:pos="1134"/>
        </w:tabs>
        <w:spacing w:after="120"/>
        <w:ind w:hanging="2673"/>
      </w:pPr>
      <w:r w:rsidRPr="00B260C4">
        <w:t>Pillar</w:t>
      </w:r>
      <w:r w:rsidR="00A8514C">
        <w:t xml:space="preserve"> </w:t>
      </w:r>
      <w:r w:rsidRPr="00B260C4">
        <w:t>3</w:t>
      </w:r>
      <w:r w:rsidR="00A8514C">
        <w:t xml:space="preserve"> </w:t>
      </w:r>
      <w:r w:rsidRPr="00B260C4">
        <w:t>–</w:t>
      </w:r>
      <w:r w:rsidR="00A8514C">
        <w:t xml:space="preserve"> </w:t>
      </w:r>
      <w:r w:rsidRPr="00B260C4">
        <w:t>Dissemination</w:t>
      </w:r>
      <w:r w:rsidR="00A8514C">
        <w:t xml:space="preserve"> </w:t>
      </w:r>
      <w:r w:rsidRPr="00B260C4">
        <w:t>and</w:t>
      </w:r>
      <w:r w:rsidR="00A8514C">
        <w:t xml:space="preserve"> </w:t>
      </w:r>
      <w:r w:rsidRPr="00B260C4">
        <w:t>communication</w:t>
      </w:r>
      <w:r w:rsidR="00CB46B0">
        <w:rPr>
          <w:lang w:val="en-CH"/>
        </w:rPr>
        <w:t>;</w:t>
      </w:r>
    </w:p>
    <w:p w14:paraId="17C2B89D" w14:textId="77777777" w:rsidR="003B254A" w:rsidRPr="00B260C4" w:rsidRDefault="003B254A" w:rsidP="005977F5">
      <w:pPr>
        <w:pStyle w:val="WMOBodyText"/>
        <w:numPr>
          <w:ilvl w:val="3"/>
          <w:numId w:val="7"/>
        </w:numPr>
        <w:tabs>
          <w:tab w:val="left" w:pos="1134"/>
        </w:tabs>
        <w:spacing w:after="120"/>
        <w:ind w:hanging="2673"/>
      </w:pPr>
      <w:r w:rsidRPr="00B260C4">
        <w:t>Pillar</w:t>
      </w:r>
      <w:r w:rsidR="00A8514C">
        <w:t xml:space="preserve"> </w:t>
      </w:r>
      <w:r w:rsidRPr="00B260C4">
        <w:t>4</w:t>
      </w:r>
      <w:r w:rsidR="00A8514C">
        <w:t xml:space="preserve"> </w:t>
      </w:r>
      <w:r w:rsidRPr="00B260C4">
        <w:t>–</w:t>
      </w:r>
      <w:r w:rsidR="00A8514C">
        <w:t xml:space="preserve"> </w:t>
      </w:r>
      <w:r w:rsidRPr="00B260C4">
        <w:t>Preparedness</w:t>
      </w:r>
      <w:r w:rsidR="00A8514C">
        <w:t xml:space="preserve"> </w:t>
      </w:r>
      <w:r w:rsidRPr="00B260C4">
        <w:t>and</w:t>
      </w:r>
      <w:r w:rsidR="00A8514C">
        <w:t xml:space="preserve"> </w:t>
      </w:r>
      <w:r w:rsidRPr="00B260C4">
        <w:t>response</w:t>
      </w:r>
      <w:r w:rsidR="00CB46B0">
        <w:rPr>
          <w:lang w:val="en-CH"/>
        </w:rPr>
        <w:t>.</w:t>
      </w:r>
    </w:p>
    <w:p w14:paraId="24312BC4" w14:textId="77777777" w:rsidR="00D61826" w:rsidRPr="00B260C4" w:rsidRDefault="00EA3E95" w:rsidP="005977F5">
      <w:pPr>
        <w:pStyle w:val="ListParagraph"/>
        <w:numPr>
          <w:ilvl w:val="0"/>
          <w:numId w:val="1"/>
        </w:numPr>
        <w:spacing w:before="240" w:after="120" w:line="240" w:lineRule="auto"/>
        <w:ind w:left="0" w:firstLine="0"/>
        <w:contextualSpacing w:val="0"/>
        <w:rPr>
          <w:szCs w:val="20"/>
          <w:lang w:val="en-GB"/>
        </w:rPr>
      </w:pPr>
      <w:r w:rsidRPr="00B260C4">
        <w:rPr>
          <w:szCs w:val="20"/>
          <w:lang w:val="en-GB"/>
        </w:rPr>
        <w:lastRenderedPageBreak/>
        <w:t>In</w:t>
      </w:r>
      <w:r w:rsidR="00A8514C">
        <w:rPr>
          <w:szCs w:val="20"/>
          <w:lang w:val="en-GB"/>
        </w:rPr>
        <w:t xml:space="preserve"> </w:t>
      </w:r>
      <w:hyperlink r:id="rId19" w:history="1">
        <w:r w:rsidRPr="00B260C4">
          <w:rPr>
            <w:rStyle w:val="Hyperlink"/>
            <w:szCs w:val="20"/>
            <w:lang w:val="en-GB"/>
          </w:rPr>
          <w:t>Resolution</w:t>
        </w:r>
        <w:r w:rsidR="0023582C">
          <w:rPr>
            <w:rStyle w:val="Hyperlink"/>
            <w:szCs w:val="20"/>
            <w:lang w:val="en-GB"/>
          </w:rPr>
          <w:t> 4</w:t>
        </w:r>
        <w:r w:rsidR="00A8514C">
          <w:rPr>
            <w:rStyle w:val="Hyperlink"/>
            <w:szCs w:val="20"/>
            <w:lang w:val="en-GB"/>
          </w:rPr>
          <w:t xml:space="preserve"> </w:t>
        </w:r>
        <w:r w:rsidRPr="00B260C4">
          <w:rPr>
            <w:rStyle w:val="Hyperlink"/>
            <w:szCs w:val="20"/>
            <w:lang w:val="en-GB"/>
          </w:rPr>
          <w:t>(Cg-19)</w:t>
        </w:r>
      </w:hyperlink>
      <w:r w:rsidRPr="00B260C4">
        <w:rPr>
          <w:szCs w:val="20"/>
          <w:lang w:val="en-GB"/>
        </w:rPr>
        <w:t>,</w:t>
      </w:r>
      <w:r w:rsidR="00A8514C">
        <w:rPr>
          <w:szCs w:val="20"/>
          <w:lang w:val="en-GB"/>
        </w:rPr>
        <w:t xml:space="preserve"> </w:t>
      </w:r>
      <w:r w:rsidRPr="00B260C4">
        <w:rPr>
          <w:szCs w:val="20"/>
          <w:lang w:val="en-GB"/>
        </w:rPr>
        <w:t>Congress</w:t>
      </w:r>
      <w:r w:rsidR="00A8514C">
        <w:rPr>
          <w:szCs w:val="20"/>
          <w:lang w:val="en-GB"/>
        </w:rPr>
        <w:t xml:space="preserve"> </w:t>
      </w:r>
      <w:r w:rsidRPr="00B260C4">
        <w:rPr>
          <w:szCs w:val="20"/>
          <w:lang w:val="en-GB"/>
        </w:rPr>
        <w:t>requested</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technical</w:t>
      </w:r>
      <w:r w:rsidR="00A8514C">
        <w:rPr>
          <w:szCs w:val="20"/>
          <w:lang w:val="en-GB"/>
        </w:rPr>
        <w:t xml:space="preserve"> </w:t>
      </w:r>
      <w:r w:rsidRPr="00B260C4">
        <w:rPr>
          <w:szCs w:val="20"/>
          <w:lang w:val="en-GB"/>
        </w:rPr>
        <w:t>commissions</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identify</w:t>
      </w:r>
      <w:r w:rsidR="00A8514C">
        <w:rPr>
          <w:szCs w:val="20"/>
          <w:lang w:val="en-GB"/>
        </w:rPr>
        <w:t xml:space="preserve"> </w:t>
      </w:r>
      <w:r w:rsidRPr="00B260C4">
        <w:rPr>
          <w:szCs w:val="20"/>
          <w:lang w:val="en-GB"/>
        </w:rPr>
        <w:t>high</w:t>
      </w:r>
      <w:r w:rsidR="00A8514C">
        <w:rPr>
          <w:szCs w:val="20"/>
          <w:lang w:val="en-GB"/>
        </w:rPr>
        <w:t xml:space="preserve"> </w:t>
      </w:r>
      <w:r w:rsidRPr="00B260C4">
        <w:rPr>
          <w:szCs w:val="20"/>
          <w:lang w:val="en-GB"/>
        </w:rPr>
        <w:t>priority</w:t>
      </w:r>
      <w:r w:rsidR="00A8514C">
        <w:rPr>
          <w:szCs w:val="20"/>
          <w:lang w:val="en-GB"/>
        </w:rPr>
        <w:t xml:space="preserve"> </w:t>
      </w:r>
      <w:r w:rsidRPr="00B260C4">
        <w:rPr>
          <w:szCs w:val="20"/>
          <w:lang w:val="en-GB"/>
        </w:rPr>
        <w:t>activities</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address</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urgent</w:t>
      </w:r>
      <w:r w:rsidR="00A8514C">
        <w:rPr>
          <w:szCs w:val="20"/>
          <w:lang w:val="en-GB"/>
        </w:rPr>
        <w:t xml:space="preserve"> </w:t>
      </w:r>
      <w:r w:rsidRPr="00B260C4">
        <w:rPr>
          <w:szCs w:val="20"/>
          <w:lang w:val="en-GB"/>
        </w:rPr>
        <w:t>needs</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Members</w:t>
      </w:r>
      <w:r w:rsidR="00A8514C">
        <w:rPr>
          <w:szCs w:val="20"/>
          <w:lang w:val="en-GB"/>
        </w:rPr>
        <w:t xml:space="preserve"> </w:t>
      </w:r>
      <w:r w:rsidRPr="00B260C4">
        <w:rPr>
          <w:szCs w:val="20"/>
          <w:lang w:val="en-GB"/>
        </w:rPr>
        <w:t>in</w:t>
      </w:r>
      <w:r w:rsidR="00A8514C">
        <w:rPr>
          <w:szCs w:val="20"/>
          <w:lang w:val="en-GB"/>
        </w:rPr>
        <w:t xml:space="preserve"> </w:t>
      </w:r>
      <w:r w:rsidRPr="00B260C4">
        <w:rPr>
          <w:szCs w:val="20"/>
          <w:lang w:val="en-GB"/>
        </w:rPr>
        <w:t>building</w:t>
      </w:r>
      <w:r w:rsidR="00A8514C">
        <w:rPr>
          <w:szCs w:val="20"/>
          <w:lang w:val="en-GB"/>
        </w:rPr>
        <w:t xml:space="preserve"> </w:t>
      </w:r>
      <w:r w:rsidRPr="00B260C4">
        <w:rPr>
          <w:szCs w:val="20"/>
          <w:lang w:val="en-GB"/>
        </w:rPr>
        <w:t>effective</w:t>
      </w:r>
      <w:r w:rsidR="00A8514C">
        <w:rPr>
          <w:szCs w:val="20"/>
          <w:lang w:val="en-GB"/>
        </w:rPr>
        <w:t xml:space="preserve"> </w:t>
      </w:r>
      <w:r w:rsidR="00C95A38" w:rsidRPr="00B260C4">
        <w:rPr>
          <w:szCs w:val="20"/>
          <w:lang w:val="en-GB"/>
        </w:rPr>
        <w:t>MHEWSs</w:t>
      </w:r>
      <w:r w:rsidR="00A8514C">
        <w:rPr>
          <w:szCs w:val="20"/>
          <w:lang w:val="en-GB"/>
        </w:rPr>
        <w:t xml:space="preserve"> </w:t>
      </w:r>
      <w:r w:rsidRPr="00B260C4">
        <w:rPr>
          <w:szCs w:val="20"/>
          <w:lang w:val="en-GB"/>
        </w:rPr>
        <w:t>falling</w:t>
      </w:r>
      <w:r w:rsidR="00A8514C">
        <w:rPr>
          <w:szCs w:val="20"/>
          <w:lang w:val="en-GB"/>
        </w:rPr>
        <w:t xml:space="preserve"> </w:t>
      </w:r>
      <w:r w:rsidRPr="00B260C4">
        <w:rPr>
          <w:szCs w:val="20"/>
          <w:lang w:val="en-GB"/>
        </w:rPr>
        <w:t>within</w:t>
      </w:r>
      <w:r w:rsidR="00A8514C">
        <w:rPr>
          <w:szCs w:val="20"/>
          <w:lang w:val="en-GB"/>
        </w:rPr>
        <w:t xml:space="preserve"> </w:t>
      </w:r>
      <w:r w:rsidRPr="00B260C4">
        <w:rPr>
          <w:szCs w:val="20"/>
          <w:lang w:val="en-GB"/>
        </w:rPr>
        <w:t>their</w:t>
      </w:r>
      <w:r w:rsidR="00A8514C">
        <w:rPr>
          <w:szCs w:val="20"/>
          <w:lang w:val="en-GB"/>
        </w:rPr>
        <w:t xml:space="preserve"> </w:t>
      </w:r>
      <w:r w:rsidRPr="00B260C4">
        <w:rPr>
          <w:szCs w:val="20"/>
          <w:lang w:val="en-GB"/>
        </w:rPr>
        <w:t>terms</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reference</w:t>
      </w:r>
      <w:r w:rsidR="00A8514C">
        <w:rPr>
          <w:szCs w:val="20"/>
          <w:lang w:val="en-GB"/>
        </w:rPr>
        <w:t xml:space="preserve"> </w:t>
      </w:r>
      <w:r w:rsidR="00C95A38" w:rsidRPr="00B260C4">
        <w:rPr>
          <w:szCs w:val="20"/>
          <w:lang w:val="en-GB"/>
        </w:rPr>
        <w:t>(ToR)</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incorporate</w:t>
      </w:r>
      <w:r w:rsidR="00A8514C">
        <w:rPr>
          <w:szCs w:val="20"/>
          <w:lang w:val="en-GB"/>
        </w:rPr>
        <w:t xml:space="preserve"> </w:t>
      </w:r>
      <w:r w:rsidRPr="00B260C4">
        <w:rPr>
          <w:szCs w:val="20"/>
          <w:lang w:val="en-GB"/>
        </w:rPr>
        <w:t>them</w:t>
      </w:r>
      <w:r w:rsidR="00A8514C">
        <w:rPr>
          <w:szCs w:val="20"/>
          <w:lang w:val="en-GB"/>
        </w:rPr>
        <w:t xml:space="preserve"> </w:t>
      </w:r>
      <w:r w:rsidRPr="00B260C4">
        <w:rPr>
          <w:szCs w:val="20"/>
          <w:lang w:val="en-GB"/>
        </w:rPr>
        <w:t>into</w:t>
      </w:r>
      <w:r w:rsidR="00A8514C">
        <w:rPr>
          <w:szCs w:val="20"/>
          <w:lang w:val="en-GB"/>
        </w:rPr>
        <w:t xml:space="preserve"> </w:t>
      </w:r>
      <w:r w:rsidRPr="00B260C4">
        <w:rPr>
          <w:szCs w:val="20"/>
          <w:lang w:val="en-GB"/>
        </w:rPr>
        <w:t>their</w:t>
      </w:r>
      <w:r w:rsidR="00A8514C">
        <w:rPr>
          <w:szCs w:val="20"/>
          <w:lang w:val="en-GB"/>
        </w:rPr>
        <w:t xml:space="preserve"> </w:t>
      </w:r>
      <w:r w:rsidRPr="00B260C4">
        <w:rPr>
          <w:szCs w:val="20"/>
          <w:lang w:val="en-GB"/>
        </w:rPr>
        <w:t>respective</w:t>
      </w:r>
      <w:r w:rsidR="00A8514C">
        <w:rPr>
          <w:szCs w:val="20"/>
          <w:lang w:val="en-GB"/>
        </w:rPr>
        <w:t xml:space="preserve"> </w:t>
      </w:r>
      <w:r w:rsidRPr="00B260C4">
        <w:rPr>
          <w:szCs w:val="20"/>
          <w:lang w:val="en-GB"/>
        </w:rPr>
        <w:t>work</w:t>
      </w:r>
      <w:r w:rsidR="00A8514C">
        <w:rPr>
          <w:szCs w:val="20"/>
          <w:lang w:val="en-GB"/>
        </w:rPr>
        <w:t xml:space="preserve"> </w:t>
      </w:r>
      <w:r w:rsidRPr="00B260C4">
        <w:rPr>
          <w:szCs w:val="20"/>
          <w:lang w:val="en-GB"/>
        </w:rPr>
        <w:t>plans</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next</w:t>
      </w:r>
      <w:r w:rsidR="00A8514C">
        <w:rPr>
          <w:szCs w:val="20"/>
          <w:lang w:val="en-GB"/>
        </w:rPr>
        <w:t xml:space="preserve"> </w:t>
      </w:r>
      <w:r w:rsidRPr="00B260C4">
        <w:rPr>
          <w:szCs w:val="20"/>
          <w:lang w:val="en-GB"/>
        </w:rPr>
        <w:t>financial</w:t>
      </w:r>
      <w:r w:rsidR="00A8514C">
        <w:rPr>
          <w:szCs w:val="20"/>
          <w:lang w:val="en-GB"/>
        </w:rPr>
        <w:t xml:space="preserve"> </w:t>
      </w:r>
      <w:r w:rsidRPr="00B260C4">
        <w:rPr>
          <w:szCs w:val="20"/>
          <w:lang w:val="en-GB"/>
        </w:rPr>
        <w:t>period.</w:t>
      </w:r>
    </w:p>
    <w:p w14:paraId="0D68B1AF" w14:textId="37B273EF" w:rsidR="00D61826" w:rsidRPr="00B260C4" w:rsidRDefault="00D61826" w:rsidP="00D61826">
      <w:pPr>
        <w:pStyle w:val="Heading3"/>
      </w:pPr>
      <w:r w:rsidRPr="00B260C4">
        <w:t>Rapid</w:t>
      </w:r>
      <w:r w:rsidR="00A8514C">
        <w:t xml:space="preserve"> </w:t>
      </w:r>
      <w:r w:rsidR="00203D01">
        <w:t>a</w:t>
      </w:r>
      <w:r w:rsidRPr="00B260C4">
        <w:t>ssessment</w:t>
      </w:r>
      <w:r w:rsidR="00A8514C">
        <w:t xml:space="preserve"> </w:t>
      </w:r>
      <w:r w:rsidR="00363190" w:rsidRPr="00B260C4">
        <w:t>by</w:t>
      </w:r>
      <w:r w:rsidR="00A8514C">
        <w:t xml:space="preserve"> </w:t>
      </w:r>
      <w:r w:rsidR="00363190" w:rsidRPr="00B260C4">
        <w:t>the</w:t>
      </w:r>
      <w:r w:rsidR="00A8514C">
        <w:t xml:space="preserve"> </w:t>
      </w:r>
      <w:r w:rsidR="00FE7875">
        <w:t>S</w:t>
      </w:r>
      <w:r w:rsidR="00363190" w:rsidRPr="00B260C4">
        <w:t>ecretariat</w:t>
      </w:r>
    </w:p>
    <w:p w14:paraId="047531E3" w14:textId="77777777" w:rsidR="0092421B" w:rsidRDefault="003A48BE" w:rsidP="005977F5">
      <w:pPr>
        <w:pStyle w:val="ListParagraph"/>
        <w:numPr>
          <w:ilvl w:val="0"/>
          <w:numId w:val="1"/>
        </w:numPr>
        <w:spacing w:before="240" w:after="120" w:line="240" w:lineRule="auto"/>
        <w:ind w:left="0" w:firstLine="0"/>
        <w:contextualSpacing w:val="0"/>
        <w:rPr>
          <w:szCs w:val="20"/>
          <w:lang w:val="en-GB"/>
        </w:rPr>
      </w:pPr>
      <w:r w:rsidRPr="00B260C4">
        <w:rPr>
          <w:szCs w:val="20"/>
          <w:lang w:val="en-GB"/>
        </w:rPr>
        <w:t>On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margins</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Cg-19,</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WMO</w:t>
      </w:r>
      <w:r w:rsidR="00A8514C">
        <w:rPr>
          <w:szCs w:val="20"/>
          <w:lang w:val="en-GB"/>
        </w:rPr>
        <w:t xml:space="preserve"> </w:t>
      </w:r>
      <w:r w:rsidRPr="00B260C4">
        <w:rPr>
          <w:szCs w:val="20"/>
          <w:lang w:val="en-GB"/>
        </w:rPr>
        <w:t>Secretariat’s</w:t>
      </w:r>
      <w:r w:rsidR="00A8514C">
        <w:rPr>
          <w:szCs w:val="20"/>
          <w:lang w:val="en-GB"/>
        </w:rPr>
        <w:t xml:space="preserve"> </w:t>
      </w:r>
      <w:r w:rsidRPr="00B260C4">
        <w:rPr>
          <w:szCs w:val="20"/>
          <w:lang w:val="en-GB"/>
        </w:rPr>
        <w:t>Monitoring,</w:t>
      </w:r>
      <w:r w:rsidR="00A8514C">
        <w:rPr>
          <w:szCs w:val="20"/>
          <w:lang w:val="en-GB"/>
        </w:rPr>
        <w:t xml:space="preserve"> </w:t>
      </w:r>
      <w:r w:rsidRPr="00B260C4">
        <w:rPr>
          <w:szCs w:val="20"/>
          <w:lang w:val="en-GB"/>
        </w:rPr>
        <w:t>Evaluation,</w:t>
      </w:r>
      <w:r w:rsidR="00A8514C">
        <w:rPr>
          <w:szCs w:val="20"/>
          <w:lang w:val="en-GB"/>
        </w:rPr>
        <w:t xml:space="preserve"> </w:t>
      </w:r>
      <w:r w:rsidRPr="00B260C4">
        <w:rPr>
          <w:szCs w:val="20"/>
          <w:lang w:val="en-GB"/>
        </w:rPr>
        <w:t>Risk</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Planning</w:t>
      </w:r>
      <w:r w:rsidR="00A8514C">
        <w:rPr>
          <w:szCs w:val="20"/>
          <w:lang w:val="en-GB"/>
        </w:rPr>
        <w:t xml:space="preserve"> </w:t>
      </w:r>
      <w:r w:rsidRPr="00B260C4">
        <w:rPr>
          <w:szCs w:val="20"/>
          <w:lang w:val="en-GB"/>
        </w:rPr>
        <w:t>(MERP)</w:t>
      </w:r>
      <w:r w:rsidR="00A8514C">
        <w:rPr>
          <w:szCs w:val="20"/>
          <w:lang w:val="en-GB"/>
        </w:rPr>
        <w:t xml:space="preserve"> </w:t>
      </w:r>
      <w:r w:rsidRPr="00B260C4">
        <w:rPr>
          <w:szCs w:val="20"/>
          <w:lang w:val="en-GB"/>
        </w:rPr>
        <w:t>Office</w:t>
      </w:r>
      <w:r w:rsidR="00A8514C">
        <w:rPr>
          <w:szCs w:val="20"/>
          <w:lang w:val="en-GB"/>
        </w:rPr>
        <w:t xml:space="preserve"> </w:t>
      </w:r>
      <w:r w:rsidRPr="00B260C4">
        <w:rPr>
          <w:szCs w:val="20"/>
          <w:lang w:val="en-GB"/>
        </w:rPr>
        <w:t>initiated</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process</w:t>
      </w:r>
      <w:r w:rsidR="00A8514C">
        <w:rPr>
          <w:szCs w:val="20"/>
          <w:lang w:val="en-GB"/>
        </w:rPr>
        <w:t xml:space="preserve"> </w:t>
      </w:r>
      <w:r w:rsidRPr="00B260C4">
        <w:rPr>
          <w:szCs w:val="20"/>
          <w:lang w:val="en-GB"/>
        </w:rPr>
        <w:t>within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subset</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30</w:t>
      </w:r>
      <w:r w:rsidR="00A8514C">
        <w:rPr>
          <w:szCs w:val="20"/>
          <w:lang w:val="en-GB"/>
        </w:rPr>
        <w:t xml:space="preserve"> </w:t>
      </w:r>
      <w:r w:rsidRPr="00B260C4">
        <w:rPr>
          <w:szCs w:val="20"/>
          <w:lang w:val="en-GB"/>
        </w:rPr>
        <w:t>countries</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establish</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baseline</w:t>
      </w:r>
      <w:r w:rsidR="00A8514C">
        <w:rPr>
          <w:szCs w:val="20"/>
          <w:lang w:val="en-GB"/>
        </w:rPr>
        <w:t xml:space="preserve"> </w:t>
      </w:r>
      <w:r w:rsidRPr="00B260C4">
        <w:rPr>
          <w:szCs w:val="20"/>
          <w:lang w:val="en-GB"/>
        </w:rPr>
        <w:t>on</w:t>
      </w:r>
      <w:r w:rsidR="00A8514C">
        <w:rPr>
          <w:szCs w:val="20"/>
          <w:lang w:val="en-GB"/>
        </w:rPr>
        <w:t xml:space="preserve"> </w:t>
      </w:r>
      <w:r w:rsidR="00C95A38" w:rsidRPr="00B260C4">
        <w:rPr>
          <w:szCs w:val="20"/>
          <w:lang w:val="en-GB"/>
        </w:rPr>
        <w:t>(core)</w:t>
      </w:r>
      <w:r w:rsidR="00A8514C">
        <w:rPr>
          <w:szCs w:val="20"/>
          <w:lang w:val="en-GB"/>
        </w:rPr>
        <w:t xml:space="preserve"> </w:t>
      </w:r>
      <w:r w:rsidRPr="00B260C4">
        <w:rPr>
          <w:szCs w:val="20"/>
          <w:lang w:val="en-GB"/>
        </w:rPr>
        <w:t>capacit</w:t>
      </w:r>
      <w:r w:rsidR="00C95A38" w:rsidRPr="00B260C4">
        <w:rPr>
          <w:szCs w:val="20"/>
          <w:lang w:val="en-GB"/>
        </w:rPr>
        <w:t>ies</w:t>
      </w:r>
      <w:r w:rsidRPr="00B260C4">
        <w:rPr>
          <w:szCs w:val="20"/>
          <w:lang w:val="en-GB"/>
        </w:rPr>
        <w:t>.</w:t>
      </w:r>
      <w:r w:rsidR="00A8514C">
        <w:rPr>
          <w:szCs w:val="20"/>
          <w:lang w:val="en-GB"/>
        </w:rPr>
        <w:t xml:space="preserve"> </w:t>
      </w:r>
      <w:r w:rsidRPr="00B260C4">
        <w:rPr>
          <w:szCs w:val="20"/>
          <w:lang w:val="en-GB"/>
        </w:rPr>
        <w:t>MERP</w:t>
      </w:r>
      <w:r w:rsidR="00A8514C">
        <w:rPr>
          <w:szCs w:val="20"/>
          <w:lang w:val="en-GB"/>
        </w:rPr>
        <w:t xml:space="preserve"> </w:t>
      </w:r>
      <w:r w:rsidRPr="00B260C4">
        <w:rPr>
          <w:szCs w:val="20"/>
          <w:lang w:val="en-GB"/>
        </w:rPr>
        <w:t>undertook</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two-pronged</w:t>
      </w:r>
      <w:r w:rsidR="00A8514C">
        <w:rPr>
          <w:szCs w:val="20"/>
          <w:lang w:val="en-GB"/>
        </w:rPr>
        <w:t xml:space="preserve"> </w:t>
      </w:r>
      <w:r w:rsidRPr="00B260C4">
        <w:rPr>
          <w:szCs w:val="20"/>
          <w:lang w:val="en-GB"/>
        </w:rPr>
        <w:t>approach</w:t>
      </w:r>
      <w:r w:rsidR="00A8514C">
        <w:rPr>
          <w:szCs w:val="20"/>
          <w:lang w:val="en-GB"/>
        </w:rPr>
        <w:t xml:space="preserve"> </w:t>
      </w:r>
      <w:r w:rsidRPr="00B260C4">
        <w:rPr>
          <w:szCs w:val="20"/>
          <w:lang w:val="en-GB"/>
        </w:rPr>
        <w:t>involving:</w:t>
      </w:r>
    </w:p>
    <w:p w14:paraId="1F07847E" w14:textId="77777777" w:rsidR="0092421B" w:rsidRPr="00CB46B0" w:rsidRDefault="003A48BE" w:rsidP="005977F5">
      <w:pPr>
        <w:pStyle w:val="ListParagraph"/>
        <w:spacing w:before="240" w:after="120" w:line="240" w:lineRule="auto"/>
        <w:ind w:left="1134" w:hanging="567"/>
        <w:contextualSpacing w:val="0"/>
        <w:rPr>
          <w:szCs w:val="20"/>
          <w:lang w:val="en-CH"/>
        </w:rPr>
      </w:pPr>
      <w:r w:rsidRPr="00B260C4">
        <w:rPr>
          <w:szCs w:val="20"/>
          <w:lang w:val="en-GB"/>
        </w:rPr>
        <w:t>(a)</w:t>
      </w:r>
      <w:r w:rsidR="00A8514C">
        <w:rPr>
          <w:szCs w:val="20"/>
          <w:lang w:val="en-GB"/>
        </w:rPr>
        <w:t xml:space="preserve"> </w:t>
      </w:r>
      <w:r w:rsidR="0092421B">
        <w:rPr>
          <w:szCs w:val="20"/>
          <w:lang w:val="en-GB"/>
        </w:rPr>
        <w:tab/>
      </w:r>
      <w:r w:rsidR="0092421B" w:rsidRPr="00B260C4">
        <w:rPr>
          <w:szCs w:val="20"/>
          <w:lang w:val="en-GB"/>
        </w:rPr>
        <w:t>The</w:t>
      </w:r>
      <w:r w:rsidR="0092421B">
        <w:rPr>
          <w:szCs w:val="20"/>
          <w:lang w:val="en-GB"/>
        </w:rPr>
        <w:t xml:space="preserve"> </w:t>
      </w:r>
      <w:r w:rsidRPr="00B260C4">
        <w:rPr>
          <w:szCs w:val="20"/>
          <w:lang w:val="en-GB"/>
        </w:rPr>
        <w:t>development</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rapid</w:t>
      </w:r>
      <w:r w:rsidR="00A8514C">
        <w:rPr>
          <w:szCs w:val="20"/>
          <w:lang w:val="en-GB"/>
        </w:rPr>
        <w:t xml:space="preserve"> </w:t>
      </w:r>
      <w:r w:rsidRPr="00B260C4">
        <w:rPr>
          <w:szCs w:val="20"/>
          <w:lang w:val="en-GB"/>
        </w:rPr>
        <w:t>methodology</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appraising</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monitoring</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forecasting</w:t>
      </w:r>
      <w:r w:rsidR="00A8514C">
        <w:rPr>
          <w:szCs w:val="20"/>
          <w:lang w:val="en-GB"/>
        </w:rPr>
        <w:t xml:space="preserve"> </w:t>
      </w:r>
      <w:r w:rsidRPr="00B260C4">
        <w:rPr>
          <w:szCs w:val="20"/>
          <w:lang w:val="en-GB"/>
        </w:rPr>
        <w:t>capacity</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30</w:t>
      </w:r>
      <w:r w:rsidR="00A8514C">
        <w:rPr>
          <w:szCs w:val="20"/>
          <w:lang w:val="en-GB"/>
        </w:rPr>
        <w:t xml:space="preserve"> </w:t>
      </w:r>
      <w:r w:rsidRPr="00B260C4">
        <w:rPr>
          <w:szCs w:val="20"/>
          <w:lang w:val="en-GB"/>
        </w:rPr>
        <w:t>countries,</w:t>
      </w:r>
      <w:r w:rsidR="00A8514C">
        <w:rPr>
          <w:szCs w:val="20"/>
          <w:lang w:val="en-GB"/>
        </w:rPr>
        <w:t xml:space="preserve"> </w:t>
      </w:r>
      <w:r w:rsidRPr="00B260C4">
        <w:rPr>
          <w:szCs w:val="20"/>
          <w:lang w:val="en-GB"/>
        </w:rPr>
        <w:t>including</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specific</w:t>
      </w:r>
      <w:r w:rsidR="00A8514C">
        <w:rPr>
          <w:szCs w:val="20"/>
          <w:lang w:val="en-GB"/>
        </w:rPr>
        <w:t xml:space="preserve"> </w:t>
      </w:r>
      <w:r w:rsidRPr="00B260C4">
        <w:rPr>
          <w:szCs w:val="20"/>
          <w:lang w:val="en-GB"/>
        </w:rPr>
        <w:t>priority</w:t>
      </w:r>
      <w:r w:rsidR="00A8514C">
        <w:rPr>
          <w:szCs w:val="20"/>
          <w:lang w:val="en-GB"/>
        </w:rPr>
        <w:t xml:space="preserve"> </w:t>
      </w:r>
      <w:r w:rsidRPr="00B260C4">
        <w:rPr>
          <w:szCs w:val="20"/>
          <w:lang w:val="en-GB"/>
        </w:rPr>
        <w:t>hazards</w:t>
      </w:r>
      <w:r w:rsidR="00A8514C">
        <w:rPr>
          <w:szCs w:val="20"/>
          <w:lang w:val="en-GB"/>
        </w:rPr>
        <w:t xml:space="preserve"> </w:t>
      </w:r>
      <w:r w:rsidR="00C95A38" w:rsidRPr="00B260C4">
        <w:rPr>
          <w:szCs w:val="20"/>
          <w:lang w:val="en-GB"/>
        </w:rPr>
        <w:t>identified</w:t>
      </w:r>
      <w:r w:rsidR="00A8514C">
        <w:rPr>
          <w:szCs w:val="20"/>
          <w:lang w:val="en-GB"/>
        </w:rPr>
        <w:t xml:space="preserve"> </w:t>
      </w:r>
      <w:r w:rsidR="00C95A38" w:rsidRPr="00B260C4">
        <w:rPr>
          <w:szCs w:val="20"/>
          <w:lang w:val="en-GB"/>
        </w:rPr>
        <w:t>by</w:t>
      </w:r>
      <w:r w:rsidR="00A8514C">
        <w:rPr>
          <w:szCs w:val="20"/>
          <w:lang w:val="en-GB"/>
        </w:rPr>
        <w:t xml:space="preserve"> </w:t>
      </w:r>
      <w:r w:rsidR="00C95A38" w:rsidRPr="00B260C4">
        <w:rPr>
          <w:szCs w:val="20"/>
          <w:lang w:val="en-GB"/>
        </w:rPr>
        <w:t>these</w:t>
      </w:r>
      <w:r w:rsidR="00A8514C">
        <w:rPr>
          <w:szCs w:val="20"/>
          <w:lang w:val="en-GB"/>
        </w:rPr>
        <w:t xml:space="preserve"> </w:t>
      </w:r>
      <w:r w:rsidR="00C95A38" w:rsidRPr="00B260C4">
        <w:rPr>
          <w:szCs w:val="20"/>
          <w:lang w:val="en-GB"/>
        </w:rPr>
        <w:t>countries</w:t>
      </w:r>
      <w:r w:rsidR="00CB46B0">
        <w:rPr>
          <w:szCs w:val="20"/>
          <w:lang w:val="en-CH"/>
        </w:rPr>
        <w:t>;</w:t>
      </w:r>
    </w:p>
    <w:p w14:paraId="7E72A3FF" w14:textId="77777777" w:rsidR="003A48BE" w:rsidRPr="00B260C4" w:rsidRDefault="003A48BE" w:rsidP="005977F5">
      <w:pPr>
        <w:pStyle w:val="ListParagraph"/>
        <w:spacing w:before="240" w:after="120" w:line="240" w:lineRule="auto"/>
        <w:ind w:left="1134" w:hanging="567"/>
        <w:contextualSpacing w:val="0"/>
        <w:rPr>
          <w:szCs w:val="20"/>
          <w:lang w:val="en-GB"/>
        </w:rPr>
      </w:pPr>
      <w:r w:rsidRPr="00B260C4">
        <w:rPr>
          <w:szCs w:val="20"/>
          <w:lang w:val="en-GB"/>
        </w:rPr>
        <w:t>(b)</w:t>
      </w:r>
      <w:r w:rsidR="00A8514C">
        <w:rPr>
          <w:szCs w:val="20"/>
          <w:lang w:val="en-GB"/>
        </w:rPr>
        <w:t xml:space="preserve"> </w:t>
      </w:r>
      <w:r w:rsidR="0092421B">
        <w:rPr>
          <w:szCs w:val="20"/>
          <w:lang w:val="en-GB"/>
        </w:rPr>
        <w:tab/>
      </w:r>
      <w:r w:rsidR="0092421B" w:rsidRPr="00B260C4">
        <w:rPr>
          <w:szCs w:val="20"/>
          <w:lang w:val="en-GB"/>
        </w:rPr>
        <w:t>The</w:t>
      </w:r>
      <w:r w:rsidR="0092421B">
        <w:rPr>
          <w:szCs w:val="20"/>
          <w:lang w:val="en-GB"/>
        </w:rPr>
        <w:t xml:space="preserve"> </w:t>
      </w:r>
      <w:r w:rsidRPr="00B260C4">
        <w:rPr>
          <w:szCs w:val="20"/>
          <w:lang w:val="en-GB"/>
        </w:rPr>
        <w:t>conduct</w:t>
      </w:r>
      <w:r w:rsidR="00A8514C">
        <w:rPr>
          <w:szCs w:val="20"/>
          <w:lang w:val="en-GB"/>
        </w:rPr>
        <w:t xml:space="preserve"> </w:t>
      </w:r>
      <w:r w:rsidR="00C95A38" w:rsidRPr="00B260C4">
        <w:rPr>
          <w:szCs w:val="20"/>
          <w:lang w:val="en-GB"/>
        </w:rPr>
        <w:t>a</w:t>
      </w:r>
      <w:r w:rsidR="00A8514C">
        <w:rPr>
          <w:szCs w:val="20"/>
          <w:lang w:val="en-GB"/>
        </w:rPr>
        <w:t xml:space="preserve"> </w:t>
      </w:r>
      <w:r w:rsidRPr="00B260C4">
        <w:rPr>
          <w:szCs w:val="20"/>
          <w:lang w:val="en-GB"/>
        </w:rPr>
        <w:t>Country</w:t>
      </w:r>
      <w:r w:rsidR="00A8514C">
        <w:rPr>
          <w:szCs w:val="20"/>
          <w:lang w:val="en-GB"/>
        </w:rPr>
        <w:t xml:space="preserve"> </w:t>
      </w:r>
      <w:r w:rsidRPr="00B260C4">
        <w:rPr>
          <w:szCs w:val="20"/>
          <w:lang w:val="en-GB"/>
        </w:rPr>
        <w:t>Hydromet</w:t>
      </w:r>
      <w:r w:rsidR="00A8514C">
        <w:rPr>
          <w:szCs w:val="20"/>
          <w:lang w:val="en-GB"/>
        </w:rPr>
        <w:t xml:space="preserve"> </w:t>
      </w:r>
      <w:r w:rsidRPr="00B260C4">
        <w:rPr>
          <w:szCs w:val="20"/>
          <w:lang w:val="en-GB"/>
        </w:rPr>
        <w:t>Diagnostics</w:t>
      </w:r>
      <w:r w:rsidR="00A8514C">
        <w:rPr>
          <w:szCs w:val="20"/>
          <w:lang w:val="en-GB"/>
        </w:rPr>
        <w:t xml:space="preserve"> </w:t>
      </w:r>
      <w:r w:rsidRPr="00B260C4">
        <w:rPr>
          <w:szCs w:val="20"/>
          <w:lang w:val="en-GB"/>
        </w:rPr>
        <w:t>(CHD)</w:t>
      </w:r>
      <w:r w:rsidR="005C5584" w:rsidRPr="00B260C4">
        <w:rPr>
          <w:szCs w:val="20"/>
          <w:vertAlign w:val="superscript"/>
          <w:lang w:val="en-GB"/>
        </w:rPr>
        <w:footnoteReference w:id="3"/>
      </w:r>
      <w:r w:rsidR="00A8514C">
        <w:rPr>
          <w:szCs w:val="20"/>
          <w:lang w:val="en-GB"/>
        </w:rPr>
        <w:t xml:space="preserve"> </w:t>
      </w:r>
      <w:r w:rsidRPr="00B260C4">
        <w:rPr>
          <w:szCs w:val="20"/>
          <w:lang w:val="en-GB"/>
        </w:rPr>
        <w:t>in</w:t>
      </w:r>
      <w:r w:rsidR="00A8514C">
        <w:rPr>
          <w:szCs w:val="20"/>
          <w:lang w:val="en-GB"/>
        </w:rPr>
        <w:t xml:space="preserve"> </w:t>
      </w:r>
      <w:r w:rsidRPr="00B260C4">
        <w:rPr>
          <w:szCs w:val="20"/>
          <w:lang w:val="en-GB"/>
        </w:rPr>
        <w:t>all</w:t>
      </w:r>
      <w:r w:rsidR="00A8514C">
        <w:rPr>
          <w:szCs w:val="20"/>
          <w:lang w:val="en-GB"/>
        </w:rPr>
        <w:t xml:space="preserve"> </w:t>
      </w:r>
      <w:r w:rsidRPr="00B260C4">
        <w:rPr>
          <w:szCs w:val="20"/>
          <w:lang w:val="en-GB"/>
        </w:rPr>
        <w:t>30</w:t>
      </w:r>
      <w:r w:rsidR="00A8514C">
        <w:rPr>
          <w:szCs w:val="20"/>
          <w:lang w:val="en-GB"/>
        </w:rPr>
        <w:t xml:space="preserve"> </w:t>
      </w:r>
      <w:r w:rsidRPr="00B260C4">
        <w:rPr>
          <w:szCs w:val="20"/>
          <w:lang w:val="en-GB"/>
        </w:rPr>
        <w:t>countries</w:t>
      </w:r>
      <w:r w:rsidR="00A8514C">
        <w:rPr>
          <w:szCs w:val="20"/>
          <w:lang w:val="en-GB"/>
        </w:rPr>
        <w:t xml:space="preserve"> </w:t>
      </w:r>
      <w:r w:rsidRPr="00B260C4">
        <w:rPr>
          <w:szCs w:val="20"/>
          <w:lang w:val="en-GB"/>
        </w:rPr>
        <w:t>as</w:t>
      </w:r>
      <w:r w:rsidR="00A8514C">
        <w:rPr>
          <w:szCs w:val="20"/>
          <w:lang w:val="en-GB"/>
        </w:rPr>
        <w:t xml:space="preserve"> </w:t>
      </w:r>
      <w:r w:rsidRPr="00B260C4">
        <w:rPr>
          <w:szCs w:val="20"/>
          <w:lang w:val="en-GB"/>
        </w:rPr>
        <w:t>part</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the</w:t>
      </w:r>
      <w:r w:rsidR="00A8514C">
        <w:rPr>
          <w:szCs w:val="20"/>
          <w:lang w:val="en-GB"/>
        </w:rPr>
        <w:t xml:space="preserve"> </w:t>
      </w:r>
      <w:r w:rsidR="00C95A38" w:rsidRPr="00B260C4">
        <w:rPr>
          <w:szCs w:val="20"/>
          <w:lang w:val="en-GB"/>
        </w:rPr>
        <w:t>Systemic</w:t>
      </w:r>
      <w:r w:rsidR="00A8514C">
        <w:rPr>
          <w:szCs w:val="20"/>
          <w:lang w:val="en-GB"/>
        </w:rPr>
        <w:t xml:space="preserve"> </w:t>
      </w:r>
      <w:r w:rsidR="00C95A38" w:rsidRPr="00B260C4">
        <w:rPr>
          <w:szCs w:val="20"/>
          <w:lang w:val="en-GB"/>
        </w:rPr>
        <w:t>Observations</w:t>
      </w:r>
      <w:r w:rsidR="00A8514C">
        <w:rPr>
          <w:szCs w:val="20"/>
          <w:lang w:val="en-GB"/>
        </w:rPr>
        <w:t xml:space="preserve"> </w:t>
      </w:r>
      <w:r w:rsidR="00C95A38" w:rsidRPr="00B260C4">
        <w:rPr>
          <w:szCs w:val="20"/>
          <w:lang w:val="en-GB"/>
        </w:rPr>
        <w:t>Financing</w:t>
      </w:r>
      <w:r w:rsidR="00A8514C">
        <w:rPr>
          <w:szCs w:val="20"/>
          <w:lang w:val="en-GB"/>
        </w:rPr>
        <w:t xml:space="preserve"> </w:t>
      </w:r>
      <w:r w:rsidR="00C95A38" w:rsidRPr="00B260C4">
        <w:rPr>
          <w:szCs w:val="20"/>
          <w:lang w:val="en-GB"/>
        </w:rPr>
        <w:t>Facility</w:t>
      </w:r>
      <w:r w:rsidR="00A8514C">
        <w:rPr>
          <w:szCs w:val="20"/>
          <w:lang w:val="en-GB"/>
        </w:rPr>
        <w:t xml:space="preserve"> </w:t>
      </w:r>
      <w:r w:rsidR="00C95A38" w:rsidRPr="00B260C4">
        <w:rPr>
          <w:szCs w:val="20"/>
          <w:lang w:val="en-GB"/>
        </w:rPr>
        <w:t>(</w:t>
      </w:r>
      <w:r w:rsidRPr="00B260C4">
        <w:rPr>
          <w:szCs w:val="20"/>
          <w:lang w:val="en-GB"/>
        </w:rPr>
        <w:t>SOFF</w:t>
      </w:r>
      <w:r w:rsidR="00C95A38" w:rsidRPr="00B260C4">
        <w:rPr>
          <w:szCs w:val="20"/>
          <w:lang w:val="en-GB"/>
        </w:rPr>
        <w:t>)</w:t>
      </w:r>
      <w:r w:rsidR="00A8514C">
        <w:rPr>
          <w:szCs w:val="20"/>
          <w:lang w:val="en-GB"/>
        </w:rPr>
        <w:t xml:space="preserve"> </w:t>
      </w:r>
      <w:r w:rsidRPr="00B260C4">
        <w:rPr>
          <w:szCs w:val="20"/>
          <w:lang w:val="en-GB"/>
        </w:rPr>
        <w:t>Readiness</w:t>
      </w:r>
      <w:r w:rsidR="00A8514C">
        <w:rPr>
          <w:szCs w:val="20"/>
          <w:lang w:val="en-GB"/>
        </w:rPr>
        <w:t xml:space="preserve"> </w:t>
      </w:r>
      <w:r w:rsidRPr="00B260C4">
        <w:rPr>
          <w:szCs w:val="20"/>
          <w:lang w:val="en-GB"/>
        </w:rPr>
        <w:t>Phase.</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former</w:t>
      </w:r>
      <w:r w:rsidR="00A8514C">
        <w:rPr>
          <w:szCs w:val="20"/>
          <w:lang w:val="en-GB"/>
        </w:rPr>
        <w:t xml:space="preserve"> </w:t>
      </w:r>
      <w:r w:rsidRPr="00B260C4">
        <w:rPr>
          <w:szCs w:val="20"/>
          <w:lang w:val="en-GB"/>
        </w:rPr>
        <w:t>tool</w:t>
      </w:r>
      <w:r w:rsidR="00A8514C">
        <w:rPr>
          <w:szCs w:val="20"/>
          <w:lang w:val="en-GB"/>
        </w:rPr>
        <w:t xml:space="preserve"> </w:t>
      </w:r>
      <w:r w:rsidRPr="00B260C4">
        <w:rPr>
          <w:szCs w:val="20"/>
          <w:lang w:val="en-GB"/>
        </w:rPr>
        <w:t>provides</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detailed</w:t>
      </w:r>
      <w:r w:rsidR="00A8514C">
        <w:rPr>
          <w:szCs w:val="20"/>
          <w:lang w:val="en-GB"/>
        </w:rPr>
        <w:t xml:space="preserve"> </w:t>
      </w:r>
      <w:r w:rsidRPr="00B260C4">
        <w:rPr>
          <w:szCs w:val="20"/>
          <w:lang w:val="en-GB"/>
        </w:rPr>
        <w:t>view</w:t>
      </w:r>
      <w:r w:rsidR="00A8514C">
        <w:rPr>
          <w:szCs w:val="20"/>
          <w:lang w:val="en-GB"/>
        </w:rPr>
        <w:t xml:space="preserve"> </w:t>
      </w:r>
      <w:r w:rsidRPr="00B260C4">
        <w:rPr>
          <w:szCs w:val="20"/>
          <w:lang w:val="en-GB"/>
        </w:rPr>
        <w:t>on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countries’</w:t>
      </w:r>
      <w:r w:rsidR="00A8514C">
        <w:rPr>
          <w:szCs w:val="20"/>
          <w:lang w:val="en-GB"/>
        </w:rPr>
        <w:t xml:space="preserve"> </w:t>
      </w:r>
      <w:r w:rsidRPr="00B260C4">
        <w:rPr>
          <w:szCs w:val="20"/>
          <w:lang w:val="en-GB"/>
        </w:rPr>
        <w:t>capacity</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early</w:t>
      </w:r>
      <w:r w:rsidR="00A8514C">
        <w:rPr>
          <w:szCs w:val="20"/>
          <w:lang w:val="en-GB"/>
        </w:rPr>
        <w:t xml:space="preserve"> </w:t>
      </w:r>
      <w:r w:rsidRPr="00B260C4">
        <w:rPr>
          <w:szCs w:val="20"/>
          <w:lang w:val="en-GB"/>
        </w:rPr>
        <w:t>warnings;</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latter</w:t>
      </w:r>
      <w:r w:rsidR="00A8514C">
        <w:rPr>
          <w:szCs w:val="20"/>
          <w:lang w:val="en-GB"/>
        </w:rPr>
        <w:t xml:space="preserve"> </w:t>
      </w:r>
      <w:r w:rsidRPr="00B260C4">
        <w:rPr>
          <w:szCs w:val="20"/>
          <w:lang w:val="en-GB"/>
        </w:rPr>
        <w:t>offers</w:t>
      </w:r>
      <w:r w:rsidR="00A8514C">
        <w:rPr>
          <w:szCs w:val="20"/>
          <w:lang w:val="en-GB"/>
        </w:rPr>
        <w:t xml:space="preserve"> </w:t>
      </w:r>
      <w:r w:rsidRPr="00B260C4">
        <w:rPr>
          <w:szCs w:val="20"/>
          <w:lang w:val="en-GB"/>
        </w:rPr>
        <w:t>a</w:t>
      </w:r>
      <w:r w:rsidR="00A8514C">
        <w:rPr>
          <w:szCs w:val="20"/>
          <w:lang w:val="en-GB"/>
        </w:rPr>
        <w:t xml:space="preserve"> </w:t>
      </w:r>
      <w:r w:rsidRPr="00B260C4">
        <w:rPr>
          <w:szCs w:val="20"/>
          <w:lang w:val="en-GB"/>
        </w:rPr>
        <w:t>big</w:t>
      </w:r>
      <w:r w:rsidR="00A8514C">
        <w:rPr>
          <w:szCs w:val="20"/>
          <w:lang w:val="en-GB"/>
        </w:rPr>
        <w:t xml:space="preserve"> </w:t>
      </w:r>
      <w:r w:rsidRPr="00B260C4">
        <w:rPr>
          <w:szCs w:val="20"/>
          <w:lang w:val="en-GB"/>
        </w:rPr>
        <w:t>picture</w:t>
      </w:r>
      <w:r w:rsidR="00A8514C">
        <w:rPr>
          <w:szCs w:val="20"/>
          <w:lang w:val="en-GB"/>
        </w:rPr>
        <w:t xml:space="preserve"> </w:t>
      </w:r>
      <w:r w:rsidRPr="00B260C4">
        <w:rPr>
          <w:szCs w:val="20"/>
          <w:lang w:val="en-GB"/>
        </w:rPr>
        <w:t>perspective</w:t>
      </w:r>
      <w:r w:rsidR="00A8514C">
        <w:rPr>
          <w:szCs w:val="20"/>
          <w:lang w:val="en-GB"/>
        </w:rPr>
        <w:t xml:space="preserve"> </w:t>
      </w:r>
      <w:r w:rsidRPr="00B260C4">
        <w:rPr>
          <w:szCs w:val="20"/>
          <w:lang w:val="en-GB"/>
        </w:rPr>
        <w:t>on</w:t>
      </w:r>
      <w:r w:rsidR="00A8514C">
        <w:rPr>
          <w:szCs w:val="20"/>
          <w:lang w:val="en-GB"/>
        </w:rPr>
        <w:t xml:space="preserve"> </w:t>
      </w:r>
      <w:r w:rsidRPr="00B260C4">
        <w:rPr>
          <w:szCs w:val="20"/>
          <w:lang w:val="en-GB"/>
        </w:rPr>
        <w:t>the</w:t>
      </w:r>
      <w:r w:rsidR="00A8514C">
        <w:rPr>
          <w:szCs w:val="20"/>
          <w:lang w:val="en-GB"/>
        </w:rPr>
        <w:t xml:space="preserve"> </w:t>
      </w:r>
      <w:r w:rsidR="00C95A38" w:rsidRPr="00B260C4">
        <w:rPr>
          <w:szCs w:val="20"/>
          <w:lang w:val="en-GB"/>
        </w:rPr>
        <w:t>National</w:t>
      </w:r>
      <w:r w:rsidR="00A8514C">
        <w:rPr>
          <w:szCs w:val="20"/>
          <w:lang w:val="en-GB"/>
        </w:rPr>
        <w:t xml:space="preserve"> </w:t>
      </w:r>
      <w:r w:rsidR="00C95A38" w:rsidRPr="00B260C4">
        <w:rPr>
          <w:szCs w:val="20"/>
          <w:lang w:val="en-GB"/>
        </w:rPr>
        <w:t>Meteorological</w:t>
      </w:r>
      <w:r w:rsidR="00A8514C">
        <w:rPr>
          <w:szCs w:val="20"/>
          <w:lang w:val="en-GB"/>
        </w:rPr>
        <w:t xml:space="preserve"> </w:t>
      </w:r>
      <w:r w:rsidR="00C95A38" w:rsidRPr="00B260C4">
        <w:rPr>
          <w:szCs w:val="20"/>
          <w:lang w:val="en-GB"/>
        </w:rPr>
        <w:t>and</w:t>
      </w:r>
      <w:r w:rsidR="00A8514C">
        <w:rPr>
          <w:szCs w:val="20"/>
          <w:lang w:val="en-GB"/>
        </w:rPr>
        <w:t xml:space="preserve"> </w:t>
      </w:r>
      <w:r w:rsidR="00C95A38" w:rsidRPr="00B260C4">
        <w:rPr>
          <w:szCs w:val="20"/>
          <w:lang w:val="en-GB"/>
        </w:rPr>
        <w:t>Hydrological</w:t>
      </w:r>
      <w:r w:rsidR="00A8514C">
        <w:rPr>
          <w:szCs w:val="20"/>
          <w:lang w:val="en-GB"/>
        </w:rPr>
        <w:t xml:space="preserve"> </w:t>
      </w:r>
      <w:r w:rsidR="00C95A38" w:rsidRPr="00B260C4">
        <w:rPr>
          <w:szCs w:val="20"/>
          <w:lang w:val="en-GB"/>
        </w:rPr>
        <w:t>Services’</w:t>
      </w:r>
      <w:r w:rsidR="00A8514C">
        <w:rPr>
          <w:szCs w:val="20"/>
          <w:lang w:val="en-GB"/>
        </w:rPr>
        <w:t xml:space="preserve"> </w:t>
      </w:r>
      <w:r w:rsidR="00C95A38" w:rsidRPr="00B260C4">
        <w:rPr>
          <w:szCs w:val="20"/>
          <w:lang w:val="en-GB"/>
        </w:rPr>
        <w:t>(</w:t>
      </w:r>
      <w:r w:rsidRPr="00B260C4">
        <w:rPr>
          <w:szCs w:val="20"/>
          <w:lang w:val="en-GB"/>
        </w:rPr>
        <w:t>NMHS</w:t>
      </w:r>
      <w:r w:rsidR="00C95A38" w:rsidRPr="00B260C4">
        <w:rPr>
          <w:szCs w:val="20"/>
          <w:lang w:val="en-GB"/>
        </w:rPr>
        <w:t>s)</w:t>
      </w:r>
      <w:r w:rsidR="00A8514C">
        <w:rPr>
          <w:szCs w:val="20"/>
          <w:lang w:val="en-GB"/>
        </w:rPr>
        <w:t xml:space="preserve"> </w:t>
      </w:r>
      <w:r w:rsidRPr="00B260C4">
        <w:rPr>
          <w:szCs w:val="20"/>
          <w:lang w:val="en-GB"/>
        </w:rPr>
        <w:t>operating</w:t>
      </w:r>
      <w:r w:rsidR="00A8514C">
        <w:rPr>
          <w:szCs w:val="20"/>
          <w:lang w:val="en-GB"/>
        </w:rPr>
        <w:t xml:space="preserve"> </w:t>
      </w:r>
      <w:r w:rsidRPr="00B260C4">
        <w:rPr>
          <w:szCs w:val="20"/>
          <w:lang w:val="en-GB"/>
        </w:rPr>
        <w:t>environment</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contribution</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weather,</w:t>
      </w:r>
      <w:r w:rsidR="00A8514C">
        <w:rPr>
          <w:szCs w:val="20"/>
          <w:lang w:val="en-GB"/>
        </w:rPr>
        <w:t xml:space="preserve"> </w:t>
      </w:r>
      <w:r w:rsidRPr="00B260C4">
        <w:rPr>
          <w:szCs w:val="20"/>
          <w:lang w:val="en-GB"/>
        </w:rPr>
        <w:t>climate,</w:t>
      </w:r>
      <w:r w:rsidR="00A8514C">
        <w:rPr>
          <w:szCs w:val="20"/>
          <w:lang w:val="en-GB"/>
        </w:rPr>
        <w:t xml:space="preserve"> </w:t>
      </w:r>
      <w:r w:rsidRPr="00B260C4">
        <w:rPr>
          <w:szCs w:val="20"/>
          <w:lang w:val="en-GB"/>
        </w:rPr>
        <w:t>hydrological</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environmental</w:t>
      </w:r>
      <w:r w:rsidR="00A8514C">
        <w:rPr>
          <w:szCs w:val="20"/>
          <w:lang w:val="en-GB"/>
        </w:rPr>
        <w:t xml:space="preserve"> </w:t>
      </w:r>
      <w:r w:rsidR="0092421B" w:rsidRPr="00B260C4">
        <w:rPr>
          <w:szCs w:val="20"/>
          <w:lang w:val="en-GB"/>
        </w:rPr>
        <w:t>services,</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warnings.</w:t>
      </w:r>
    </w:p>
    <w:p w14:paraId="0F0A5FC1" w14:textId="77777777" w:rsidR="00363190" w:rsidRPr="00B260C4" w:rsidRDefault="00363190" w:rsidP="00363190">
      <w:pPr>
        <w:pStyle w:val="Heading3"/>
      </w:pPr>
      <w:r w:rsidRPr="00B260C4">
        <w:t>Coordination</w:t>
      </w:r>
      <w:r w:rsidR="00A8514C">
        <w:t xml:space="preserve"> </w:t>
      </w:r>
      <w:r w:rsidR="006C20F8" w:rsidRPr="00B260C4">
        <w:t>through</w:t>
      </w:r>
      <w:r w:rsidR="00A8514C">
        <w:t xml:space="preserve"> </w:t>
      </w:r>
      <w:r w:rsidR="006C20F8" w:rsidRPr="00B260C4">
        <w:t>the</w:t>
      </w:r>
      <w:r w:rsidR="00A8514C">
        <w:t xml:space="preserve"> </w:t>
      </w:r>
      <w:r w:rsidR="006C20F8" w:rsidRPr="00B260C4">
        <w:t>Technical</w:t>
      </w:r>
      <w:r w:rsidR="00A8514C">
        <w:t xml:space="preserve"> </w:t>
      </w:r>
      <w:r w:rsidR="006C20F8" w:rsidRPr="00B260C4">
        <w:t>Coordination</w:t>
      </w:r>
      <w:r w:rsidR="00A8514C">
        <w:t xml:space="preserve"> </w:t>
      </w:r>
      <w:r w:rsidR="006C20F8" w:rsidRPr="00B260C4">
        <w:t>Committee</w:t>
      </w:r>
    </w:p>
    <w:p w14:paraId="1C083B2B" w14:textId="77777777" w:rsidR="00EA3E95" w:rsidRPr="00B260C4" w:rsidRDefault="00562595" w:rsidP="005977F5">
      <w:pPr>
        <w:pStyle w:val="ListParagraph"/>
        <w:numPr>
          <w:ilvl w:val="0"/>
          <w:numId w:val="1"/>
        </w:numPr>
        <w:spacing w:before="240" w:after="120" w:line="240" w:lineRule="auto"/>
        <w:ind w:left="0" w:firstLine="0"/>
        <w:contextualSpacing w:val="0"/>
        <w:rPr>
          <w:szCs w:val="20"/>
          <w:lang w:val="en-GB"/>
        </w:rPr>
      </w:pPr>
      <w:r>
        <w:rPr>
          <w:szCs w:val="20"/>
          <w:lang w:val="en-CH"/>
        </w:rPr>
        <w:t>Through</w:t>
      </w:r>
      <w:r w:rsidR="008C46DD">
        <w:rPr>
          <w:szCs w:val="20"/>
          <w:lang w:val="en-GB"/>
        </w:rPr>
        <w:t xml:space="preserve"> </w:t>
      </w:r>
      <w:hyperlink r:id="rId20" w:anchor="page=9&amp;viewer=picture&amp;o=&amp;n=0&amp;q=" w:history="1">
        <w:r w:rsidR="00EA3E95" w:rsidRPr="00B260C4">
          <w:rPr>
            <w:rStyle w:val="Hyperlink"/>
            <w:szCs w:val="20"/>
            <w:lang w:val="en-GB"/>
          </w:rPr>
          <w:t>Resolution</w:t>
        </w:r>
        <w:r w:rsidR="0023582C">
          <w:rPr>
            <w:rStyle w:val="Hyperlink"/>
            <w:szCs w:val="20"/>
            <w:lang w:val="en-GB"/>
          </w:rPr>
          <w:t> 1</w:t>
        </w:r>
        <w:r w:rsidR="00A8514C">
          <w:rPr>
            <w:rStyle w:val="Hyperlink"/>
            <w:szCs w:val="20"/>
            <w:lang w:val="en-GB"/>
          </w:rPr>
          <w:t xml:space="preserve"> </w:t>
        </w:r>
        <w:r w:rsidR="00EA3E95" w:rsidRPr="00B260C4">
          <w:rPr>
            <w:rStyle w:val="Hyperlink"/>
            <w:szCs w:val="20"/>
            <w:lang w:val="en-GB"/>
          </w:rPr>
          <w:t>(EC-77)</w:t>
        </w:r>
      </w:hyperlink>
      <w:r w:rsidR="00C95A38" w:rsidRPr="00B260C4">
        <w:rPr>
          <w:rStyle w:val="Hyperlink"/>
          <w:szCs w:val="20"/>
          <w:lang w:val="en-GB"/>
        </w:rPr>
        <w:t>,</w:t>
      </w:r>
      <w:r w:rsidR="008C46DD">
        <w:rPr>
          <w:rStyle w:val="Hyperlink"/>
          <w:szCs w:val="20"/>
          <w:lang w:val="en-CH"/>
        </w:rPr>
        <w:t xml:space="preserve"> </w:t>
      </w:r>
      <w:r w:rsidR="00634AAF">
        <w:rPr>
          <w:szCs w:val="20"/>
          <w:lang w:val="en-CH"/>
        </w:rPr>
        <w:t xml:space="preserve">it was </w:t>
      </w:r>
      <w:r w:rsidR="00EA3E95" w:rsidRPr="00B260C4">
        <w:rPr>
          <w:szCs w:val="20"/>
          <w:lang w:val="en-GB"/>
        </w:rPr>
        <w:t>requested</w:t>
      </w:r>
      <w:r w:rsidR="00A8514C">
        <w:rPr>
          <w:szCs w:val="20"/>
          <w:lang w:val="en-GB"/>
        </w:rPr>
        <w:t xml:space="preserve"> </w:t>
      </w:r>
      <w:r w:rsidR="00634AAF">
        <w:rPr>
          <w:szCs w:val="20"/>
          <w:lang w:val="en-CH"/>
        </w:rPr>
        <w:t xml:space="preserve">to </w:t>
      </w:r>
      <w:r w:rsidR="00EA3E95" w:rsidRPr="00B260C4">
        <w:rPr>
          <w:szCs w:val="20"/>
          <w:lang w:val="en-GB"/>
        </w:rPr>
        <w:t>the</w:t>
      </w:r>
      <w:r w:rsidR="00A8514C">
        <w:rPr>
          <w:szCs w:val="20"/>
          <w:lang w:val="en-GB"/>
        </w:rPr>
        <w:t xml:space="preserve"> </w:t>
      </w:r>
      <w:r w:rsidR="00C95A38" w:rsidRPr="00B260C4">
        <w:rPr>
          <w:szCs w:val="20"/>
          <w:lang w:val="en-GB"/>
        </w:rPr>
        <w:t>RAs</w:t>
      </w:r>
      <w:r w:rsidR="00EA3E95" w:rsidRPr="00B260C4">
        <w:rPr>
          <w:szCs w:val="20"/>
          <w:lang w:val="en-GB"/>
        </w:rPr>
        <w:t>,</w:t>
      </w:r>
      <w:r w:rsidR="00A8514C">
        <w:rPr>
          <w:szCs w:val="20"/>
          <w:lang w:val="en-GB"/>
        </w:rPr>
        <w:t xml:space="preserve"> </w:t>
      </w:r>
      <w:r w:rsidR="00C95A38" w:rsidRPr="00B260C4">
        <w:rPr>
          <w:szCs w:val="20"/>
          <w:lang w:val="en-GB"/>
        </w:rPr>
        <w:t>t</w:t>
      </w:r>
      <w:r w:rsidR="00EA3E95" w:rsidRPr="00B260C4">
        <w:rPr>
          <w:szCs w:val="20"/>
          <w:lang w:val="en-GB"/>
        </w:rPr>
        <w:t>echnical</w:t>
      </w:r>
      <w:r w:rsidR="00A8514C">
        <w:rPr>
          <w:szCs w:val="20"/>
          <w:lang w:val="en-GB"/>
        </w:rPr>
        <w:t xml:space="preserve"> </w:t>
      </w:r>
      <w:r w:rsidR="00C95A38" w:rsidRPr="00B260C4">
        <w:rPr>
          <w:szCs w:val="20"/>
          <w:lang w:val="en-GB"/>
        </w:rPr>
        <w:t>c</w:t>
      </w:r>
      <w:r w:rsidR="00EA3E95" w:rsidRPr="00B260C4">
        <w:rPr>
          <w:szCs w:val="20"/>
          <w:lang w:val="en-GB"/>
        </w:rPr>
        <w:t>ommissions</w:t>
      </w:r>
      <w:r w:rsidR="00A8514C">
        <w:rPr>
          <w:szCs w:val="20"/>
          <w:lang w:val="en-GB"/>
        </w:rPr>
        <w:t xml:space="preserve"> </w:t>
      </w:r>
      <w:r w:rsidR="00EA3E95" w:rsidRPr="00B260C4">
        <w:rPr>
          <w:szCs w:val="20"/>
          <w:lang w:val="en-GB"/>
        </w:rPr>
        <w:t>and</w:t>
      </w:r>
      <w:r w:rsidR="00A8514C">
        <w:rPr>
          <w:szCs w:val="20"/>
          <w:lang w:val="en-GB"/>
        </w:rPr>
        <w:t xml:space="preserve"> </w:t>
      </w:r>
      <w:r w:rsidR="00C95A38" w:rsidRPr="00B260C4">
        <w:rPr>
          <w:szCs w:val="20"/>
          <w:lang w:val="en-GB"/>
        </w:rPr>
        <w:t>RB</w:t>
      </w:r>
      <w:r w:rsidR="00EA3E95" w:rsidRPr="00B260C4">
        <w:rPr>
          <w:szCs w:val="20"/>
          <w:lang w:val="en-GB"/>
        </w:rPr>
        <w:t>,</w:t>
      </w:r>
      <w:r w:rsidR="00A8514C">
        <w:rPr>
          <w:szCs w:val="20"/>
          <w:lang w:val="en-GB"/>
        </w:rPr>
        <w:t xml:space="preserve"> </w:t>
      </w:r>
      <w:r w:rsidR="00EA3E95" w:rsidRPr="00B260C4">
        <w:rPr>
          <w:szCs w:val="20"/>
          <w:lang w:val="en-GB"/>
        </w:rPr>
        <w:t>under</w:t>
      </w:r>
      <w:r w:rsidR="00A8514C">
        <w:rPr>
          <w:szCs w:val="20"/>
          <w:lang w:val="en-GB"/>
        </w:rPr>
        <w:t xml:space="preserve"> </w:t>
      </w:r>
      <w:r w:rsidR="00EA3E95" w:rsidRPr="00B260C4">
        <w:rPr>
          <w:szCs w:val="20"/>
          <w:lang w:val="en-GB"/>
        </w:rPr>
        <w:t>the</w:t>
      </w:r>
      <w:r w:rsidR="00A8514C">
        <w:rPr>
          <w:szCs w:val="20"/>
          <w:lang w:val="en-GB"/>
        </w:rPr>
        <w:t xml:space="preserve"> </w:t>
      </w:r>
      <w:r w:rsidR="00EA3E95" w:rsidRPr="00B260C4">
        <w:rPr>
          <w:szCs w:val="20"/>
          <w:lang w:val="en-GB"/>
        </w:rPr>
        <w:t>guidance</w:t>
      </w:r>
      <w:r w:rsidR="00A8514C">
        <w:rPr>
          <w:szCs w:val="20"/>
          <w:lang w:val="en-GB"/>
        </w:rPr>
        <w:t xml:space="preserve"> </w:t>
      </w:r>
      <w:r w:rsidR="00EA3E95" w:rsidRPr="00B260C4">
        <w:rPr>
          <w:szCs w:val="20"/>
          <w:lang w:val="en-GB"/>
        </w:rPr>
        <w:t>of</w:t>
      </w:r>
      <w:r w:rsidR="00A8514C">
        <w:rPr>
          <w:szCs w:val="20"/>
          <w:lang w:val="en-GB"/>
        </w:rPr>
        <w:t xml:space="preserve"> </w:t>
      </w:r>
      <w:r w:rsidR="00C95A38" w:rsidRPr="00B260C4">
        <w:rPr>
          <w:szCs w:val="20"/>
          <w:lang w:val="en-GB"/>
        </w:rPr>
        <w:t>EC</w:t>
      </w:r>
      <w:r w:rsidR="00EA3E95" w:rsidRPr="00B260C4">
        <w:rPr>
          <w:szCs w:val="20"/>
          <w:lang w:val="en-GB"/>
        </w:rPr>
        <w:t>,</w:t>
      </w:r>
      <w:r w:rsidR="00A8514C">
        <w:rPr>
          <w:szCs w:val="20"/>
          <w:lang w:val="en-GB"/>
        </w:rPr>
        <w:t xml:space="preserve"> </w:t>
      </w:r>
      <w:r w:rsidR="00EA3E95" w:rsidRPr="00B260C4">
        <w:rPr>
          <w:szCs w:val="20"/>
          <w:lang w:val="en-GB"/>
        </w:rPr>
        <w:t>to</w:t>
      </w:r>
      <w:r w:rsidR="00A8514C">
        <w:rPr>
          <w:szCs w:val="20"/>
          <w:lang w:val="en-GB"/>
        </w:rPr>
        <w:t xml:space="preserve"> </w:t>
      </w:r>
      <w:r w:rsidR="00EA3E95" w:rsidRPr="00B260C4">
        <w:rPr>
          <w:szCs w:val="20"/>
          <w:lang w:val="en-GB"/>
        </w:rPr>
        <w:t>consolidate</w:t>
      </w:r>
      <w:r w:rsidR="00A8514C">
        <w:rPr>
          <w:szCs w:val="20"/>
          <w:lang w:val="en-GB"/>
        </w:rPr>
        <w:t xml:space="preserve"> </w:t>
      </w:r>
      <w:r w:rsidR="00EA3E95" w:rsidRPr="00B260C4">
        <w:rPr>
          <w:szCs w:val="20"/>
          <w:lang w:val="en-GB"/>
        </w:rPr>
        <w:t>all</w:t>
      </w:r>
      <w:r w:rsidR="00A8514C">
        <w:rPr>
          <w:szCs w:val="20"/>
          <w:lang w:val="en-GB"/>
        </w:rPr>
        <w:t xml:space="preserve"> </w:t>
      </w:r>
      <w:r w:rsidR="00EA3E95" w:rsidRPr="00B260C4">
        <w:rPr>
          <w:szCs w:val="20"/>
          <w:lang w:val="en-GB"/>
        </w:rPr>
        <w:t>their</w:t>
      </w:r>
      <w:r w:rsidR="00A8514C">
        <w:rPr>
          <w:szCs w:val="20"/>
          <w:lang w:val="en-GB"/>
        </w:rPr>
        <w:t xml:space="preserve"> </w:t>
      </w:r>
      <w:r w:rsidR="00EA3E95" w:rsidRPr="00B260C4">
        <w:rPr>
          <w:szCs w:val="20"/>
          <w:lang w:val="en-GB"/>
        </w:rPr>
        <w:t>relevant</w:t>
      </w:r>
      <w:r w:rsidR="00A8514C">
        <w:rPr>
          <w:szCs w:val="20"/>
          <w:lang w:val="en-GB"/>
        </w:rPr>
        <w:t xml:space="preserve"> </w:t>
      </w:r>
      <w:r w:rsidR="00EA3E95" w:rsidRPr="00B260C4">
        <w:rPr>
          <w:szCs w:val="20"/>
          <w:lang w:val="en-GB"/>
        </w:rPr>
        <w:t>activities</w:t>
      </w:r>
      <w:r w:rsidR="00A8514C">
        <w:rPr>
          <w:szCs w:val="20"/>
          <w:lang w:val="en-GB"/>
        </w:rPr>
        <w:t xml:space="preserve"> </w:t>
      </w:r>
      <w:r w:rsidR="00EA3E95" w:rsidRPr="00B260C4">
        <w:rPr>
          <w:szCs w:val="20"/>
          <w:lang w:val="en-GB"/>
        </w:rPr>
        <w:t>under</w:t>
      </w:r>
      <w:r w:rsidR="00A8514C">
        <w:rPr>
          <w:szCs w:val="20"/>
          <w:lang w:val="en-GB"/>
        </w:rPr>
        <w:t xml:space="preserve"> </w:t>
      </w:r>
      <w:r w:rsidR="00EA3E95" w:rsidRPr="00B260C4">
        <w:rPr>
          <w:szCs w:val="20"/>
          <w:lang w:val="en-GB"/>
        </w:rPr>
        <w:t>the</w:t>
      </w:r>
      <w:r w:rsidR="00A8514C">
        <w:rPr>
          <w:szCs w:val="20"/>
          <w:lang w:val="en-GB"/>
        </w:rPr>
        <w:t xml:space="preserve"> </w:t>
      </w:r>
      <w:r w:rsidR="00EA3E95" w:rsidRPr="00B260C4">
        <w:rPr>
          <w:szCs w:val="20"/>
          <w:lang w:val="en-GB"/>
        </w:rPr>
        <w:t>EW4All</w:t>
      </w:r>
      <w:r w:rsidR="00A8514C">
        <w:rPr>
          <w:szCs w:val="20"/>
          <w:lang w:val="en-GB"/>
        </w:rPr>
        <w:t xml:space="preserve"> </w:t>
      </w:r>
      <w:r w:rsidR="00EA3E95" w:rsidRPr="00B260C4">
        <w:rPr>
          <w:szCs w:val="20"/>
          <w:lang w:val="en-GB"/>
        </w:rPr>
        <w:t>umbrella</w:t>
      </w:r>
      <w:r w:rsidR="00A8514C">
        <w:rPr>
          <w:szCs w:val="20"/>
          <w:lang w:val="en-GB"/>
        </w:rPr>
        <w:t xml:space="preserve"> </w:t>
      </w:r>
      <w:r w:rsidR="00EA3E95" w:rsidRPr="00B260C4">
        <w:rPr>
          <w:szCs w:val="20"/>
          <w:lang w:val="en-GB"/>
        </w:rPr>
        <w:t>and</w:t>
      </w:r>
      <w:r w:rsidR="00A8514C">
        <w:rPr>
          <w:szCs w:val="20"/>
          <w:lang w:val="en-GB"/>
        </w:rPr>
        <w:t xml:space="preserve"> </w:t>
      </w:r>
      <w:r w:rsidR="00EA3E95" w:rsidRPr="00B260C4">
        <w:rPr>
          <w:szCs w:val="20"/>
          <w:lang w:val="en-GB"/>
        </w:rPr>
        <w:t>report</w:t>
      </w:r>
      <w:r w:rsidR="00A8514C">
        <w:rPr>
          <w:szCs w:val="20"/>
          <w:lang w:val="en-GB"/>
        </w:rPr>
        <w:t xml:space="preserve"> </w:t>
      </w:r>
      <w:r w:rsidR="00EA3E95" w:rsidRPr="00B260C4">
        <w:rPr>
          <w:szCs w:val="20"/>
          <w:lang w:val="en-GB"/>
        </w:rPr>
        <w:t>back</w:t>
      </w:r>
      <w:r w:rsidR="00A8514C">
        <w:rPr>
          <w:szCs w:val="20"/>
          <w:lang w:val="en-GB"/>
        </w:rPr>
        <w:t xml:space="preserve"> </w:t>
      </w:r>
      <w:r w:rsidR="00EA3E95" w:rsidRPr="00B260C4">
        <w:rPr>
          <w:szCs w:val="20"/>
          <w:lang w:val="en-GB"/>
        </w:rPr>
        <w:t>to</w:t>
      </w:r>
      <w:r w:rsidR="00A8514C">
        <w:rPr>
          <w:szCs w:val="20"/>
          <w:lang w:val="en-GB"/>
        </w:rPr>
        <w:t xml:space="preserve"> </w:t>
      </w:r>
      <w:r w:rsidR="00C95A38" w:rsidRPr="00B260C4">
        <w:rPr>
          <w:szCs w:val="20"/>
          <w:lang w:val="en-GB"/>
        </w:rPr>
        <w:t>EC</w:t>
      </w:r>
      <w:r w:rsidR="00201BB6" w:rsidRPr="00B260C4">
        <w:rPr>
          <w:szCs w:val="20"/>
          <w:lang w:val="en-GB"/>
        </w:rPr>
        <w:t>;</w:t>
      </w:r>
      <w:r w:rsidR="00A8514C">
        <w:rPr>
          <w:szCs w:val="20"/>
          <w:lang w:val="en-GB"/>
        </w:rPr>
        <w:t xml:space="preserve"> </w:t>
      </w:r>
      <w:r w:rsidR="00A71E72" w:rsidRPr="00B260C4">
        <w:rPr>
          <w:szCs w:val="20"/>
          <w:lang w:val="en-GB"/>
        </w:rPr>
        <w:t>the</w:t>
      </w:r>
      <w:r w:rsidR="00A8514C">
        <w:rPr>
          <w:szCs w:val="20"/>
          <w:lang w:val="en-GB"/>
        </w:rPr>
        <w:t xml:space="preserve"> </w:t>
      </w:r>
      <w:r w:rsidR="00A71E72" w:rsidRPr="00B260C4">
        <w:rPr>
          <w:szCs w:val="20"/>
          <w:lang w:val="en-GB"/>
        </w:rPr>
        <w:t>Council</w:t>
      </w:r>
      <w:r w:rsidR="00693F67" w:rsidRPr="00B260C4">
        <w:rPr>
          <w:szCs w:val="20"/>
          <w:lang w:val="en-GB"/>
        </w:rPr>
        <w:t>,</w:t>
      </w:r>
      <w:r w:rsidR="00A8514C">
        <w:rPr>
          <w:szCs w:val="20"/>
          <w:lang w:val="en-GB"/>
        </w:rPr>
        <w:t xml:space="preserve"> </w:t>
      </w:r>
      <w:r w:rsidR="00693F67" w:rsidRPr="00B260C4">
        <w:rPr>
          <w:szCs w:val="20"/>
          <w:lang w:val="en-GB"/>
        </w:rPr>
        <w:t>through</w:t>
      </w:r>
      <w:r w:rsidR="00A8514C">
        <w:rPr>
          <w:szCs w:val="20"/>
          <w:lang w:val="en-GB"/>
        </w:rPr>
        <w:t xml:space="preserve"> </w:t>
      </w:r>
      <w:r w:rsidR="006B7A1D" w:rsidRPr="00B260C4">
        <w:rPr>
          <w:lang w:val="en-GB"/>
        </w:rPr>
        <w:t>its</w:t>
      </w:r>
      <w:r w:rsidR="00A8514C">
        <w:rPr>
          <w:lang w:val="en-GB"/>
        </w:rPr>
        <w:t xml:space="preserve"> </w:t>
      </w:r>
      <w:hyperlink r:id="rId21" w:history="1">
        <w:r w:rsidR="006B7A1D" w:rsidRPr="00B260C4">
          <w:rPr>
            <w:rStyle w:val="Hyperlink"/>
            <w:lang w:val="en-GB"/>
          </w:rPr>
          <w:t>Resolution</w:t>
        </w:r>
        <w:r w:rsidR="0023582C">
          <w:rPr>
            <w:rStyle w:val="Hyperlink"/>
            <w:lang w:val="en-GB"/>
          </w:rPr>
          <w:t> 7</w:t>
        </w:r>
        <w:r w:rsidR="00A8514C">
          <w:rPr>
            <w:rStyle w:val="Hyperlink"/>
            <w:lang w:val="en-GB"/>
          </w:rPr>
          <w:t xml:space="preserve"> </w:t>
        </w:r>
        <w:r w:rsidR="006B7A1D" w:rsidRPr="00B260C4">
          <w:rPr>
            <w:rStyle w:val="Hyperlink"/>
            <w:lang w:val="en-GB"/>
          </w:rPr>
          <w:t>(EC-77)</w:t>
        </w:r>
      </w:hyperlink>
      <w:r w:rsidR="00A8514C">
        <w:rPr>
          <w:lang w:val="en-GB"/>
        </w:rPr>
        <w:t xml:space="preserve"> </w:t>
      </w:r>
      <w:r w:rsidR="006B7A1D" w:rsidRPr="00B260C4">
        <w:rPr>
          <w:lang w:val="en-GB"/>
        </w:rPr>
        <w:t>-</w:t>
      </w:r>
      <w:r w:rsidR="00A8514C">
        <w:rPr>
          <w:lang w:val="en-GB"/>
        </w:rPr>
        <w:t xml:space="preserve"> </w:t>
      </w:r>
      <w:r w:rsidR="006B7A1D" w:rsidRPr="00502520">
        <w:rPr>
          <w:lang w:val="en-GB"/>
        </w:rPr>
        <w:t>Subsidiary</w:t>
      </w:r>
      <w:r w:rsidR="00A8514C" w:rsidRPr="00502520">
        <w:rPr>
          <w:lang w:val="en-GB"/>
        </w:rPr>
        <w:t xml:space="preserve"> </w:t>
      </w:r>
      <w:r w:rsidR="006B7A1D" w:rsidRPr="00502520">
        <w:rPr>
          <w:lang w:val="en-GB"/>
        </w:rPr>
        <w:t>bodies</w:t>
      </w:r>
      <w:r w:rsidR="00A8514C" w:rsidRPr="00502520">
        <w:rPr>
          <w:lang w:val="en-GB"/>
        </w:rPr>
        <w:t xml:space="preserve"> </w:t>
      </w:r>
      <w:r w:rsidR="006B7A1D" w:rsidRPr="00502520">
        <w:rPr>
          <w:lang w:val="en-GB"/>
        </w:rPr>
        <w:t>of</w:t>
      </w:r>
      <w:r w:rsidR="00A8514C" w:rsidRPr="00502520">
        <w:rPr>
          <w:lang w:val="en-GB"/>
        </w:rPr>
        <w:t xml:space="preserve"> </w:t>
      </w:r>
      <w:r w:rsidR="006B7A1D" w:rsidRPr="00502520">
        <w:rPr>
          <w:lang w:val="en-GB"/>
        </w:rPr>
        <w:t>the</w:t>
      </w:r>
      <w:r w:rsidR="00A8514C" w:rsidRPr="00502520">
        <w:rPr>
          <w:lang w:val="en-GB"/>
        </w:rPr>
        <w:t xml:space="preserve"> </w:t>
      </w:r>
      <w:r w:rsidR="006B7A1D" w:rsidRPr="00502520">
        <w:rPr>
          <w:lang w:val="en-GB"/>
        </w:rPr>
        <w:t>E</w:t>
      </w:r>
      <w:r w:rsidR="001C05A6">
        <w:rPr>
          <w:lang w:val="en-GB"/>
        </w:rPr>
        <w:t>C</w:t>
      </w:r>
      <w:r w:rsidR="008E2596" w:rsidRPr="00502520">
        <w:rPr>
          <w:lang w:val="en-GB"/>
        </w:rPr>
        <w:t>,</w:t>
      </w:r>
      <w:r w:rsidR="00A8514C">
        <w:rPr>
          <w:lang w:val="en-GB"/>
        </w:rPr>
        <w:t xml:space="preserve"> </w:t>
      </w:r>
      <w:r w:rsidR="006B7A1D" w:rsidRPr="00B260C4">
        <w:rPr>
          <w:lang w:val="en-GB"/>
        </w:rPr>
        <w:t>delegated</w:t>
      </w:r>
      <w:r w:rsidR="00A8514C">
        <w:rPr>
          <w:lang w:val="en-GB"/>
        </w:rPr>
        <w:t xml:space="preserve"> </w:t>
      </w:r>
      <w:r w:rsidR="006B7A1D" w:rsidRPr="00B260C4">
        <w:rPr>
          <w:lang w:val="en-GB"/>
        </w:rPr>
        <w:t>the</w:t>
      </w:r>
      <w:r w:rsidR="00A8514C">
        <w:rPr>
          <w:lang w:val="en-GB"/>
        </w:rPr>
        <w:t xml:space="preserve"> </w:t>
      </w:r>
      <w:r w:rsidR="006B7A1D" w:rsidRPr="00B260C4">
        <w:rPr>
          <w:lang w:val="en-GB"/>
        </w:rPr>
        <w:t>role</w:t>
      </w:r>
      <w:r w:rsidR="00A8514C">
        <w:rPr>
          <w:lang w:val="en-GB"/>
        </w:rPr>
        <w:t xml:space="preserve"> </w:t>
      </w:r>
      <w:r w:rsidR="006B7A1D" w:rsidRPr="00B260C4">
        <w:rPr>
          <w:lang w:val="en-GB"/>
        </w:rPr>
        <w:t>of</w:t>
      </w:r>
      <w:r w:rsidR="00A8514C">
        <w:rPr>
          <w:lang w:val="en-GB"/>
        </w:rPr>
        <w:t xml:space="preserve"> </w:t>
      </w:r>
      <w:r w:rsidR="006B7A1D" w:rsidRPr="00B260C4">
        <w:rPr>
          <w:lang w:val="en-GB"/>
        </w:rPr>
        <w:t>coordinating</w:t>
      </w:r>
      <w:r w:rsidR="00A8514C">
        <w:rPr>
          <w:lang w:val="en-GB"/>
        </w:rPr>
        <w:t xml:space="preserve"> </w:t>
      </w:r>
      <w:r w:rsidR="006B7A1D" w:rsidRPr="00B260C4">
        <w:rPr>
          <w:lang w:val="en-GB"/>
        </w:rPr>
        <w:t>the</w:t>
      </w:r>
      <w:r w:rsidR="00A8514C">
        <w:rPr>
          <w:lang w:val="en-GB"/>
        </w:rPr>
        <w:t xml:space="preserve"> </w:t>
      </w:r>
      <w:r w:rsidR="006B7A1D" w:rsidRPr="00B260C4">
        <w:rPr>
          <w:lang w:val="en-GB"/>
        </w:rPr>
        <w:t>technical</w:t>
      </w:r>
      <w:r w:rsidR="00A8514C">
        <w:rPr>
          <w:lang w:val="en-GB"/>
        </w:rPr>
        <w:t xml:space="preserve"> </w:t>
      </w:r>
      <w:r w:rsidR="006B7A1D" w:rsidRPr="00B260C4">
        <w:rPr>
          <w:lang w:val="en-GB"/>
        </w:rPr>
        <w:t>bodies</w:t>
      </w:r>
      <w:r w:rsidR="00A8514C">
        <w:rPr>
          <w:lang w:val="en-GB"/>
        </w:rPr>
        <w:t xml:space="preserve"> </w:t>
      </w:r>
      <w:r w:rsidR="006B7A1D" w:rsidRPr="00B260C4">
        <w:rPr>
          <w:lang w:val="en-GB"/>
        </w:rPr>
        <w:t>of</w:t>
      </w:r>
      <w:r w:rsidR="00A8514C">
        <w:rPr>
          <w:lang w:val="en-GB"/>
        </w:rPr>
        <w:t xml:space="preserve"> </w:t>
      </w:r>
      <w:r w:rsidR="006B7A1D" w:rsidRPr="00B260C4">
        <w:rPr>
          <w:lang w:val="en-GB"/>
        </w:rPr>
        <w:t>the</w:t>
      </w:r>
      <w:r w:rsidR="00A8514C">
        <w:rPr>
          <w:lang w:val="en-GB"/>
        </w:rPr>
        <w:t xml:space="preserve"> </w:t>
      </w:r>
      <w:r w:rsidR="006B7A1D" w:rsidRPr="00B260C4">
        <w:rPr>
          <w:lang w:val="en-GB"/>
        </w:rPr>
        <w:t>Organization</w:t>
      </w:r>
      <w:r w:rsidR="00A8514C">
        <w:rPr>
          <w:lang w:val="en-GB"/>
        </w:rPr>
        <w:t xml:space="preserve"> </w:t>
      </w:r>
      <w:r w:rsidR="006B7A1D" w:rsidRPr="00B260C4">
        <w:rPr>
          <w:lang w:val="en-GB"/>
        </w:rPr>
        <w:t>(technical</w:t>
      </w:r>
      <w:r w:rsidR="00A8514C">
        <w:rPr>
          <w:lang w:val="en-GB"/>
        </w:rPr>
        <w:t xml:space="preserve"> </w:t>
      </w:r>
      <w:r w:rsidR="006B7A1D" w:rsidRPr="00B260C4">
        <w:rPr>
          <w:lang w:val="en-GB"/>
        </w:rPr>
        <w:t>commissions,</w:t>
      </w:r>
      <w:r w:rsidR="00A8514C">
        <w:rPr>
          <w:lang w:val="en-GB"/>
        </w:rPr>
        <w:t xml:space="preserve"> </w:t>
      </w:r>
      <w:r w:rsidR="006B7A1D" w:rsidRPr="00B260C4">
        <w:rPr>
          <w:lang w:val="en-GB"/>
        </w:rPr>
        <w:t>the</w:t>
      </w:r>
      <w:r w:rsidR="00A8514C">
        <w:rPr>
          <w:lang w:val="en-GB"/>
        </w:rPr>
        <w:t xml:space="preserve"> </w:t>
      </w:r>
      <w:r w:rsidR="00C95A38" w:rsidRPr="00B260C4">
        <w:rPr>
          <w:lang w:val="en-GB"/>
        </w:rPr>
        <w:t>RB</w:t>
      </w:r>
      <w:r w:rsidR="006B7A1D" w:rsidRPr="00B260C4">
        <w:rPr>
          <w:lang w:val="en-GB"/>
        </w:rPr>
        <w:t>,</w:t>
      </w:r>
      <w:r w:rsidR="00A8514C">
        <w:rPr>
          <w:lang w:val="en-GB"/>
        </w:rPr>
        <w:t xml:space="preserve"> </w:t>
      </w:r>
      <w:r w:rsidR="006B7A1D" w:rsidRPr="00B260C4">
        <w:rPr>
          <w:lang w:val="en-GB"/>
        </w:rPr>
        <w:t>and</w:t>
      </w:r>
      <w:r w:rsidR="00A8514C">
        <w:rPr>
          <w:lang w:val="en-GB"/>
        </w:rPr>
        <w:t xml:space="preserve"> </w:t>
      </w:r>
      <w:r w:rsidR="006B7A1D" w:rsidRPr="00B260C4">
        <w:rPr>
          <w:lang w:val="en-GB"/>
        </w:rPr>
        <w:t>other</w:t>
      </w:r>
      <w:r w:rsidR="00A8514C">
        <w:rPr>
          <w:lang w:val="en-GB"/>
        </w:rPr>
        <w:t xml:space="preserve"> </w:t>
      </w:r>
      <w:r w:rsidR="006B7A1D" w:rsidRPr="00B260C4">
        <w:rPr>
          <w:lang w:val="en-GB"/>
        </w:rPr>
        <w:t>relevant</w:t>
      </w:r>
      <w:r w:rsidR="00A8514C">
        <w:rPr>
          <w:lang w:val="en-GB"/>
        </w:rPr>
        <w:t xml:space="preserve"> </w:t>
      </w:r>
      <w:r w:rsidR="006B7A1D" w:rsidRPr="00B260C4">
        <w:rPr>
          <w:lang w:val="en-GB"/>
        </w:rPr>
        <w:t>bodies)</w:t>
      </w:r>
      <w:r w:rsidR="00A8514C">
        <w:rPr>
          <w:lang w:val="en-GB"/>
        </w:rPr>
        <w:t xml:space="preserve"> </w:t>
      </w:r>
      <w:r w:rsidR="006B7A1D" w:rsidRPr="00B260C4">
        <w:rPr>
          <w:lang w:val="en-GB"/>
        </w:rPr>
        <w:t>and</w:t>
      </w:r>
      <w:r w:rsidR="00A8514C">
        <w:rPr>
          <w:lang w:val="en-GB"/>
        </w:rPr>
        <w:t xml:space="preserve"> </w:t>
      </w:r>
      <w:r w:rsidR="006B7A1D" w:rsidRPr="00B260C4">
        <w:rPr>
          <w:lang w:val="en-GB"/>
        </w:rPr>
        <w:t>the</w:t>
      </w:r>
      <w:r w:rsidR="00A8514C">
        <w:rPr>
          <w:lang w:val="en-GB"/>
        </w:rPr>
        <w:t xml:space="preserve"> </w:t>
      </w:r>
      <w:r w:rsidR="00C95A38" w:rsidRPr="00B260C4">
        <w:rPr>
          <w:lang w:val="en-GB"/>
        </w:rPr>
        <w:t>RAs</w:t>
      </w:r>
      <w:r w:rsidR="00A8514C">
        <w:rPr>
          <w:lang w:val="en-GB"/>
        </w:rPr>
        <w:t xml:space="preserve"> </w:t>
      </w:r>
      <w:r w:rsidR="006B7A1D" w:rsidRPr="00B260C4">
        <w:rPr>
          <w:lang w:val="en-GB"/>
        </w:rPr>
        <w:t>to</w:t>
      </w:r>
      <w:r w:rsidR="00A8514C">
        <w:rPr>
          <w:lang w:val="en-GB"/>
        </w:rPr>
        <w:t xml:space="preserve"> </w:t>
      </w:r>
      <w:r w:rsidR="006B7A1D" w:rsidRPr="00B260C4">
        <w:rPr>
          <w:lang w:val="en-GB"/>
        </w:rPr>
        <w:t>the</w:t>
      </w:r>
      <w:r w:rsidR="00A8514C">
        <w:rPr>
          <w:lang w:val="en-GB"/>
        </w:rPr>
        <w:t xml:space="preserve"> </w:t>
      </w:r>
      <w:r w:rsidR="006B7A1D" w:rsidRPr="00B260C4">
        <w:rPr>
          <w:lang w:val="en-GB"/>
        </w:rPr>
        <w:t>Technical</w:t>
      </w:r>
      <w:r w:rsidR="00A8514C">
        <w:rPr>
          <w:lang w:val="en-GB"/>
        </w:rPr>
        <w:t xml:space="preserve"> </w:t>
      </w:r>
      <w:r w:rsidR="006B7A1D" w:rsidRPr="00B260C4">
        <w:rPr>
          <w:lang w:val="en-GB"/>
        </w:rPr>
        <w:t>Coordination</w:t>
      </w:r>
      <w:r w:rsidR="00A8514C">
        <w:rPr>
          <w:lang w:val="en-GB"/>
        </w:rPr>
        <w:t xml:space="preserve"> </w:t>
      </w:r>
      <w:r w:rsidR="006B7A1D" w:rsidRPr="00B260C4">
        <w:rPr>
          <w:lang w:val="en-GB"/>
        </w:rPr>
        <w:t>Committee</w:t>
      </w:r>
      <w:r w:rsidR="00A8514C">
        <w:rPr>
          <w:lang w:val="en-GB"/>
        </w:rPr>
        <w:t xml:space="preserve"> </w:t>
      </w:r>
      <w:r w:rsidR="006B7A1D" w:rsidRPr="00B260C4">
        <w:rPr>
          <w:lang w:val="en-GB"/>
        </w:rPr>
        <w:t>(TCC).</w:t>
      </w:r>
    </w:p>
    <w:p w14:paraId="02D2A21D" w14:textId="77777777" w:rsidR="004D268B" w:rsidRPr="00B260C4" w:rsidRDefault="00FD3BF3" w:rsidP="005977F5">
      <w:pPr>
        <w:pStyle w:val="ListParagraph"/>
        <w:numPr>
          <w:ilvl w:val="0"/>
          <w:numId w:val="1"/>
        </w:numPr>
        <w:spacing w:before="240" w:after="120" w:line="240" w:lineRule="auto"/>
        <w:ind w:left="0" w:firstLine="0"/>
        <w:contextualSpacing w:val="0"/>
        <w:rPr>
          <w:b/>
          <w:bCs/>
          <w:lang w:val="en-GB"/>
        </w:rPr>
      </w:pPr>
      <w:r w:rsidRPr="00B260C4">
        <w:rPr>
          <w:lang w:val="en-GB"/>
        </w:rPr>
        <w:t>At</w:t>
      </w:r>
      <w:r w:rsidR="00A8514C">
        <w:rPr>
          <w:lang w:val="en-GB"/>
        </w:rPr>
        <w:t xml:space="preserve"> </w:t>
      </w:r>
      <w:r w:rsidRPr="00B260C4">
        <w:rPr>
          <w:lang w:val="en-GB"/>
        </w:rPr>
        <w:t>its</w:t>
      </w:r>
      <w:r w:rsidR="00A8514C">
        <w:rPr>
          <w:lang w:val="en-GB"/>
        </w:rPr>
        <w:t xml:space="preserve"> </w:t>
      </w:r>
      <w:r w:rsidRPr="00B260C4">
        <w:rPr>
          <w:lang w:val="en-GB"/>
        </w:rPr>
        <w:t>first</w:t>
      </w:r>
      <w:r w:rsidR="00A8514C">
        <w:rPr>
          <w:lang w:val="en-GB"/>
        </w:rPr>
        <w:t xml:space="preserve"> </w:t>
      </w:r>
      <w:r w:rsidRPr="00B260C4">
        <w:rPr>
          <w:lang w:val="en-GB"/>
        </w:rPr>
        <w:t>meeting</w:t>
      </w:r>
      <w:r w:rsidR="00A8514C">
        <w:rPr>
          <w:lang w:val="en-GB"/>
        </w:rPr>
        <w:t xml:space="preserve"> </w:t>
      </w:r>
      <w:r w:rsidRPr="00B260C4">
        <w:rPr>
          <w:lang w:val="en-GB"/>
        </w:rPr>
        <w:t>from</w:t>
      </w:r>
      <w:r w:rsidR="00A8514C">
        <w:rPr>
          <w:lang w:val="en-GB"/>
        </w:rPr>
        <w:t xml:space="preserve"> </w:t>
      </w:r>
      <w:r w:rsidRPr="00B260C4">
        <w:rPr>
          <w:lang w:val="en-GB"/>
        </w:rPr>
        <w:t>17</w:t>
      </w:r>
      <w:r w:rsidR="00A8514C">
        <w:rPr>
          <w:lang w:val="en-GB"/>
        </w:rPr>
        <w:t xml:space="preserve"> </w:t>
      </w:r>
      <w:r w:rsidRPr="00B260C4">
        <w:rPr>
          <w:lang w:val="en-GB"/>
        </w:rPr>
        <w:t>to</w:t>
      </w:r>
      <w:r w:rsidR="00A8514C">
        <w:rPr>
          <w:lang w:val="en-GB"/>
        </w:rPr>
        <w:t xml:space="preserve"> </w:t>
      </w:r>
      <w:r w:rsidRPr="00B260C4">
        <w:rPr>
          <w:lang w:val="en-GB"/>
        </w:rPr>
        <w:t>19</w:t>
      </w:r>
      <w:r w:rsidR="00196A98">
        <w:rPr>
          <w:lang w:val="en-GB"/>
        </w:rPr>
        <w:t> </w:t>
      </w:r>
      <w:r w:rsidRPr="00B260C4">
        <w:rPr>
          <w:lang w:val="en-GB"/>
        </w:rPr>
        <w:t>October</w:t>
      </w:r>
      <w:r w:rsidR="00196A98">
        <w:rPr>
          <w:lang w:val="en-GB"/>
        </w:rPr>
        <w:t> </w:t>
      </w:r>
      <w:r w:rsidRPr="00B260C4">
        <w:rPr>
          <w:lang w:val="en-GB"/>
        </w:rPr>
        <w:t>2023</w:t>
      </w:r>
      <w:r w:rsidR="00A8514C">
        <w:rPr>
          <w:lang w:val="en-GB"/>
        </w:rPr>
        <w:t xml:space="preserve"> </w:t>
      </w:r>
      <w:r w:rsidRPr="00B260C4">
        <w:rPr>
          <w:lang w:val="en-GB"/>
        </w:rPr>
        <w:t>in</w:t>
      </w:r>
      <w:r w:rsidR="00A8514C">
        <w:rPr>
          <w:lang w:val="en-GB"/>
        </w:rPr>
        <w:t xml:space="preserve"> </w:t>
      </w:r>
      <w:r w:rsidRPr="00B260C4">
        <w:rPr>
          <w:lang w:val="en-GB"/>
        </w:rPr>
        <w:t>Geneva</w:t>
      </w:r>
      <w:r w:rsidR="00A8514C">
        <w:rPr>
          <w:lang w:val="en-GB"/>
        </w:rPr>
        <w:t xml:space="preserve"> </w:t>
      </w:r>
      <w:r w:rsidRPr="00B260C4">
        <w:rPr>
          <w:lang w:val="en-GB"/>
        </w:rPr>
        <w:t>(TCC-1(2023)),</w:t>
      </w:r>
      <w:r w:rsidR="00A8514C">
        <w:rPr>
          <w:lang w:val="en-GB"/>
        </w:rPr>
        <w:t xml:space="preserve"> </w:t>
      </w:r>
      <w:r w:rsidRPr="00B260C4">
        <w:rPr>
          <w:lang w:val="en-GB"/>
        </w:rPr>
        <w:t>TCC</w:t>
      </w:r>
      <w:r w:rsidR="00A8514C">
        <w:rPr>
          <w:lang w:val="en-GB"/>
        </w:rPr>
        <w:t xml:space="preserve"> </w:t>
      </w:r>
      <w:r w:rsidR="003255D9" w:rsidRPr="00B260C4">
        <w:rPr>
          <w:lang w:val="en-GB"/>
        </w:rPr>
        <w:t>considered</w:t>
      </w:r>
      <w:r w:rsidR="00A8514C">
        <w:rPr>
          <w:lang w:val="en-GB"/>
        </w:rPr>
        <w:t xml:space="preserve"> </w:t>
      </w:r>
      <w:r w:rsidR="003255D9" w:rsidRPr="00B260C4">
        <w:rPr>
          <w:lang w:val="en-GB"/>
        </w:rPr>
        <w:t>the</w:t>
      </w:r>
      <w:r w:rsidR="00A8514C">
        <w:rPr>
          <w:lang w:val="en-GB"/>
        </w:rPr>
        <w:t xml:space="preserve"> </w:t>
      </w:r>
      <w:r w:rsidR="003255D9" w:rsidRPr="00B260C4">
        <w:rPr>
          <w:lang w:val="en-GB"/>
        </w:rPr>
        <w:t>five</w:t>
      </w:r>
      <w:r w:rsidR="00A8514C">
        <w:rPr>
          <w:lang w:val="en-GB"/>
        </w:rPr>
        <w:t xml:space="preserve"> </w:t>
      </w:r>
      <w:r w:rsidR="003255D9" w:rsidRPr="00B260C4">
        <w:rPr>
          <w:lang w:val="en-GB"/>
        </w:rPr>
        <w:t>event</w:t>
      </w:r>
      <w:r w:rsidR="00A8514C">
        <w:rPr>
          <w:lang w:val="en-GB"/>
        </w:rPr>
        <w:t xml:space="preserve"> </w:t>
      </w:r>
      <w:r w:rsidR="003255D9" w:rsidRPr="00B260C4">
        <w:rPr>
          <w:lang w:val="en-GB"/>
        </w:rPr>
        <w:t>types</w:t>
      </w:r>
      <w:r w:rsidR="00A8514C">
        <w:rPr>
          <w:lang w:val="en-GB"/>
        </w:rPr>
        <w:t xml:space="preserve"> </w:t>
      </w:r>
      <w:r w:rsidR="003255D9" w:rsidRPr="00B260C4">
        <w:rPr>
          <w:lang w:val="en-GB"/>
        </w:rPr>
        <w:t>that</w:t>
      </w:r>
      <w:r w:rsidR="00A8514C">
        <w:rPr>
          <w:lang w:val="en-GB"/>
        </w:rPr>
        <w:t xml:space="preserve"> </w:t>
      </w:r>
      <w:r w:rsidR="003255D9" w:rsidRPr="00B260C4">
        <w:rPr>
          <w:lang w:val="en-GB"/>
        </w:rPr>
        <w:t>were</w:t>
      </w:r>
      <w:r w:rsidR="00A8514C">
        <w:rPr>
          <w:lang w:val="en-GB"/>
        </w:rPr>
        <w:t xml:space="preserve"> </w:t>
      </w:r>
      <w:r w:rsidR="003255D9" w:rsidRPr="00B260C4">
        <w:rPr>
          <w:lang w:val="en-GB"/>
        </w:rPr>
        <w:t>most</w:t>
      </w:r>
      <w:r w:rsidR="00A8514C">
        <w:rPr>
          <w:lang w:val="en-GB"/>
        </w:rPr>
        <w:t xml:space="preserve"> </w:t>
      </w:r>
      <w:r w:rsidR="003255D9" w:rsidRPr="00B260C4">
        <w:rPr>
          <w:lang w:val="en-GB"/>
        </w:rPr>
        <w:t>frequently</w:t>
      </w:r>
      <w:r w:rsidR="00A8514C">
        <w:rPr>
          <w:lang w:val="en-GB"/>
        </w:rPr>
        <w:t xml:space="preserve"> </w:t>
      </w:r>
      <w:r w:rsidR="003255D9" w:rsidRPr="00B260C4">
        <w:rPr>
          <w:lang w:val="en-GB"/>
        </w:rPr>
        <w:t>identified</w:t>
      </w:r>
      <w:r w:rsidR="00A8514C">
        <w:rPr>
          <w:lang w:val="en-GB"/>
        </w:rPr>
        <w:t xml:space="preserve"> </w:t>
      </w:r>
      <w:r w:rsidR="003255D9" w:rsidRPr="00B260C4">
        <w:rPr>
          <w:lang w:val="en-GB"/>
        </w:rPr>
        <w:t>through</w:t>
      </w:r>
      <w:r w:rsidR="00A8514C">
        <w:rPr>
          <w:lang w:val="en-GB"/>
        </w:rPr>
        <w:t xml:space="preserve"> </w:t>
      </w:r>
      <w:r w:rsidR="003255D9" w:rsidRPr="00B260C4">
        <w:rPr>
          <w:lang w:val="en-GB"/>
        </w:rPr>
        <w:t>the</w:t>
      </w:r>
      <w:r w:rsidR="00A8514C">
        <w:rPr>
          <w:lang w:val="en-GB"/>
        </w:rPr>
        <w:t xml:space="preserve"> </w:t>
      </w:r>
      <w:r w:rsidR="003255D9" w:rsidRPr="00B260C4">
        <w:rPr>
          <w:lang w:val="en-GB"/>
        </w:rPr>
        <w:t>EW4All</w:t>
      </w:r>
      <w:r w:rsidR="00A8514C">
        <w:rPr>
          <w:lang w:val="en-GB"/>
        </w:rPr>
        <w:t xml:space="preserve"> </w:t>
      </w:r>
      <w:r w:rsidR="003255D9" w:rsidRPr="00B260C4">
        <w:rPr>
          <w:lang w:val="en-GB"/>
        </w:rPr>
        <w:t>Rapid</w:t>
      </w:r>
      <w:r w:rsidR="00A8514C">
        <w:rPr>
          <w:lang w:val="en-GB"/>
        </w:rPr>
        <w:t xml:space="preserve"> </w:t>
      </w:r>
      <w:r w:rsidR="003255D9" w:rsidRPr="00B260C4">
        <w:rPr>
          <w:lang w:val="en-GB"/>
        </w:rPr>
        <w:t>Assessment</w:t>
      </w:r>
      <w:r w:rsidR="00A8514C">
        <w:rPr>
          <w:lang w:val="en-GB"/>
        </w:rPr>
        <w:t xml:space="preserve"> </w:t>
      </w:r>
      <w:r w:rsidR="003255D9" w:rsidRPr="00B260C4">
        <w:rPr>
          <w:lang w:val="en-GB"/>
        </w:rPr>
        <w:t>conducted</w:t>
      </w:r>
      <w:r w:rsidR="00A8514C">
        <w:rPr>
          <w:lang w:val="en-GB"/>
        </w:rPr>
        <w:t xml:space="preserve"> </w:t>
      </w:r>
      <w:r w:rsidR="003255D9" w:rsidRPr="00B260C4">
        <w:rPr>
          <w:lang w:val="en-GB"/>
        </w:rPr>
        <w:t>with</w:t>
      </w:r>
      <w:r w:rsidR="00A8514C">
        <w:rPr>
          <w:lang w:val="en-GB"/>
        </w:rPr>
        <w:t xml:space="preserve"> </w:t>
      </w:r>
      <w:r w:rsidR="003255D9" w:rsidRPr="00B260C4">
        <w:rPr>
          <w:lang w:val="en-GB"/>
        </w:rPr>
        <w:t>WMO</w:t>
      </w:r>
      <w:r w:rsidR="00A8514C">
        <w:rPr>
          <w:lang w:val="en-GB"/>
        </w:rPr>
        <w:t xml:space="preserve"> </w:t>
      </w:r>
      <w:r w:rsidR="003255D9" w:rsidRPr="00B260C4">
        <w:rPr>
          <w:lang w:val="en-GB"/>
        </w:rPr>
        <w:t>Permanent</w:t>
      </w:r>
      <w:r w:rsidR="00A8514C">
        <w:rPr>
          <w:lang w:val="en-GB"/>
        </w:rPr>
        <w:t xml:space="preserve"> </w:t>
      </w:r>
      <w:r w:rsidR="003255D9" w:rsidRPr="00B260C4">
        <w:rPr>
          <w:lang w:val="en-GB"/>
        </w:rPr>
        <w:t>Representatives</w:t>
      </w:r>
      <w:r w:rsidR="00A8514C">
        <w:rPr>
          <w:lang w:val="en-GB"/>
        </w:rPr>
        <w:t xml:space="preserve"> </w:t>
      </w:r>
      <w:r w:rsidR="00B260C4" w:rsidRPr="00B260C4">
        <w:rPr>
          <w:lang w:val="en-GB"/>
        </w:rPr>
        <w:t>(PRs)</w:t>
      </w:r>
      <w:r w:rsidR="00A8514C">
        <w:rPr>
          <w:lang w:val="en-GB"/>
        </w:rPr>
        <w:t xml:space="preserve"> </w:t>
      </w:r>
      <w:r w:rsidR="003255D9" w:rsidRPr="00B260C4">
        <w:rPr>
          <w:lang w:val="en-GB"/>
        </w:rPr>
        <w:t>attending</w:t>
      </w:r>
      <w:r w:rsidR="00A8514C">
        <w:rPr>
          <w:lang w:val="en-GB"/>
        </w:rPr>
        <w:t xml:space="preserve"> </w:t>
      </w:r>
      <w:r w:rsidR="006C1DA2" w:rsidRPr="006C1DA2">
        <w:rPr>
          <w:lang w:val="en-GB"/>
        </w:rPr>
        <w:t>the Nineteenth World Meteorological Congress (Cg-19)</w:t>
      </w:r>
      <w:r w:rsidR="00A8514C">
        <w:rPr>
          <w:lang w:val="en-GB"/>
        </w:rPr>
        <w:t xml:space="preserve"> </w:t>
      </w:r>
      <w:r w:rsidR="003255D9" w:rsidRPr="00B260C4">
        <w:rPr>
          <w:lang w:val="en-GB"/>
        </w:rPr>
        <w:t>from</w:t>
      </w:r>
      <w:r w:rsidR="00A8514C">
        <w:rPr>
          <w:lang w:val="en-GB"/>
        </w:rPr>
        <w:t xml:space="preserve"> </w:t>
      </w:r>
      <w:r w:rsidR="003255D9" w:rsidRPr="00B260C4">
        <w:rPr>
          <w:lang w:val="en-GB"/>
        </w:rPr>
        <w:t>the</w:t>
      </w:r>
      <w:r w:rsidR="00A8514C">
        <w:rPr>
          <w:lang w:val="en-GB"/>
        </w:rPr>
        <w:t xml:space="preserve"> </w:t>
      </w:r>
      <w:r w:rsidR="003255D9" w:rsidRPr="00B260C4">
        <w:rPr>
          <w:lang w:val="en-GB"/>
        </w:rPr>
        <w:t>30</w:t>
      </w:r>
      <w:r w:rsidR="00A8514C">
        <w:rPr>
          <w:lang w:val="en-GB"/>
        </w:rPr>
        <w:t xml:space="preserve"> </w:t>
      </w:r>
      <w:r w:rsidR="003255D9" w:rsidRPr="00B260C4">
        <w:rPr>
          <w:lang w:val="en-GB"/>
        </w:rPr>
        <w:t>countries:</w:t>
      </w:r>
      <w:r w:rsidR="00A8514C">
        <w:rPr>
          <w:lang w:val="en-GB"/>
        </w:rPr>
        <w:t xml:space="preserve"> </w:t>
      </w:r>
      <w:r w:rsidR="00B260C4" w:rsidRPr="00B260C4">
        <w:rPr>
          <w:lang w:val="en-GB"/>
        </w:rPr>
        <w:t>f</w:t>
      </w:r>
      <w:r w:rsidR="003255D9" w:rsidRPr="00B260C4">
        <w:rPr>
          <w:lang w:val="en-GB"/>
        </w:rPr>
        <w:t>lash</w:t>
      </w:r>
      <w:r w:rsidR="00A8514C">
        <w:rPr>
          <w:lang w:val="en-GB"/>
        </w:rPr>
        <w:t xml:space="preserve"> </w:t>
      </w:r>
      <w:r w:rsidR="003255D9" w:rsidRPr="00B260C4">
        <w:rPr>
          <w:lang w:val="en-GB"/>
        </w:rPr>
        <w:t>floods,</w:t>
      </w:r>
      <w:r w:rsidR="00A8514C">
        <w:rPr>
          <w:lang w:val="en-GB"/>
        </w:rPr>
        <w:t xml:space="preserve"> </w:t>
      </w:r>
      <w:r w:rsidR="00B260C4" w:rsidRPr="00B260C4">
        <w:rPr>
          <w:lang w:val="en-GB"/>
        </w:rPr>
        <w:t>d</w:t>
      </w:r>
      <w:r w:rsidR="003255D9" w:rsidRPr="00B260C4">
        <w:rPr>
          <w:lang w:val="en-GB"/>
        </w:rPr>
        <w:t>rought/dry</w:t>
      </w:r>
      <w:r w:rsidR="00A8514C">
        <w:rPr>
          <w:lang w:val="en-GB"/>
        </w:rPr>
        <w:t xml:space="preserve"> </w:t>
      </w:r>
      <w:r w:rsidR="003255D9" w:rsidRPr="00B260C4">
        <w:rPr>
          <w:lang w:val="en-GB"/>
        </w:rPr>
        <w:t>spell,</w:t>
      </w:r>
      <w:r w:rsidR="00A8514C">
        <w:rPr>
          <w:lang w:val="en-GB"/>
        </w:rPr>
        <w:t xml:space="preserve"> </w:t>
      </w:r>
      <w:r w:rsidR="00B260C4" w:rsidRPr="00B260C4">
        <w:rPr>
          <w:lang w:val="en-GB"/>
        </w:rPr>
        <w:t>r</w:t>
      </w:r>
      <w:r w:rsidR="003255D9" w:rsidRPr="00B260C4">
        <w:rPr>
          <w:lang w:val="en-GB"/>
        </w:rPr>
        <w:t>iverine</w:t>
      </w:r>
      <w:r w:rsidR="00A8514C">
        <w:rPr>
          <w:lang w:val="en-GB"/>
        </w:rPr>
        <w:t xml:space="preserve"> </w:t>
      </w:r>
      <w:r w:rsidR="003255D9" w:rsidRPr="00B260C4">
        <w:rPr>
          <w:lang w:val="en-GB"/>
        </w:rPr>
        <w:t>floods,</w:t>
      </w:r>
      <w:r w:rsidR="00A8514C">
        <w:rPr>
          <w:lang w:val="en-GB"/>
        </w:rPr>
        <w:t xml:space="preserve"> </w:t>
      </w:r>
      <w:r w:rsidR="00B260C4" w:rsidRPr="00B260C4">
        <w:rPr>
          <w:lang w:val="en-GB"/>
        </w:rPr>
        <w:t>t</w:t>
      </w:r>
      <w:r w:rsidR="003255D9" w:rsidRPr="00B260C4">
        <w:rPr>
          <w:lang w:val="en-GB"/>
        </w:rPr>
        <w:t>ropical</w:t>
      </w:r>
      <w:r w:rsidR="00A8514C">
        <w:rPr>
          <w:lang w:val="en-GB"/>
        </w:rPr>
        <w:t xml:space="preserve"> </w:t>
      </w:r>
      <w:r w:rsidR="006C1DA2" w:rsidRPr="00B260C4">
        <w:rPr>
          <w:lang w:val="en-GB"/>
        </w:rPr>
        <w:t>cyclones,</w:t>
      </w:r>
      <w:r w:rsidR="00A8514C">
        <w:rPr>
          <w:lang w:val="en-GB"/>
        </w:rPr>
        <w:t xml:space="preserve"> </w:t>
      </w:r>
      <w:r w:rsidR="003255D9" w:rsidRPr="00B260C4">
        <w:rPr>
          <w:lang w:val="en-GB"/>
        </w:rPr>
        <w:t>and</w:t>
      </w:r>
      <w:r w:rsidR="00A8514C">
        <w:rPr>
          <w:lang w:val="en-GB"/>
        </w:rPr>
        <w:t xml:space="preserve"> </w:t>
      </w:r>
      <w:r w:rsidR="00B260C4" w:rsidRPr="00B260C4">
        <w:rPr>
          <w:lang w:val="en-GB"/>
        </w:rPr>
        <w:t>t</w:t>
      </w:r>
      <w:r w:rsidR="003255D9" w:rsidRPr="00B260C4">
        <w:rPr>
          <w:lang w:val="en-GB"/>
        </w:rPr>
        <w:t>hunderstorms/squall</w:t>
      </w:r>
      <w:r w:rsidR="00A8514C">
        <w:rPr>
          <w:lang w:val="en-GB"/>
        </w:rPr>
        <w:t xml:space="preserve"> </w:t>
      </w:r>
      <w:r w:rsidR="003255D9" w:rsidRPr="00B260C4">
        <w:rPr>
          <w:lang w:val="en-GB"/>
        </w:rPr>
        <w:t>lines</w:t>
      </w:r>
      <w:r w:rsidR="00A8514C">
        <w:rPr>
          <w:lang w:val="en-GB"/>
        </w:rPr>
        <w:t xml:space="preserve"> </w:t>
      </w:r>
      <w:r w:rsidR="00CE731D" w:rsidRPr="00B260C4">
        <w:rPr>
          <w:lang w:val="en-GB"/>
        </w:rPr>
        <w:t>as</w:t>
      </w:r>
      <w:r w:rsidR="00A8514C">
        <w:rPr>
          <w:lang w:val="en-GB"/>
        </w:rPr>
        <w:t xml:space="preserve"> </w:t>
      </w:r>
      <w:r w:rsidR="00CE731D" w:rsidRPr="00B260C4">
        <w:rPr>
          <w:lang w:val="en-GB"/>
        </w:rPr>
        <w:t>priority</w:t>
      </w:r>
      <w:r w:rsidR="00A8514C">
        <w:rPr>
          <w:lang w:val="en-GB"/>
        </w:rPr>
        <w:t xml:space="preserve"> </w:t>
      </w:r>
      <w:r w:rsidR="00CE731D" w:rsidRPr="00B260C4">
        <w:rPr>
          <w:lang w:val="en-GB"/>
        </w:rPr>
        <w:t>hazards.</w:t>
      </w:r>
      <w:r w:rsidR="00A8514C">
        <w:rPr>
          <w:lang w:val="en-GB"/>
        </w:rPr>
        <w:t xml:space="preserve"> </w:t>
      </w:r>
      <w:r w:rsidR="003255D9" w:rsidRPr="00B260C4">
        <w:rPr>
          <w:lang w:val="en-GB"/>
        </w:rPr>
        <w:t>To</w:t>
      </w:r>
      <w:r w:rsidR="00A8514C">
        <w:rPr>
          <w:lang w:val="en-GB"/>
        </w:rPr>
        <w:t xml:space="preserve"> </w:t>
      </w:r>
      <w:r w:rsidR="003255D9" w:rsidRPr="00B260C4">
        <w:rPr>
          <w:lang w:val="en-GB"/>
        </w:rPr>
        <w:t>these</w:t>
      </w:r>
      <w:r w:rsidR="00A8514C">
        <w:rPr>
          <w:lang w:val="en-GB"/>
        </w:rPr>
        <w:t xml:space="preserve"> </w:t>
      </w:r>
      <w:r w:rsidR="003255D9" w:rsidRPr="00B260C4">
        <w:rPr>
          <w:lang w:val="en-GB"/>
        </w:rPr>
        <w:t>five</w:t>
      </w:r>
      <w:r w:rsidR="00A8514C">
        <w:rPr>
          <w:lang w:val="en-GB"/>
        </w:rPr>
        <w:t xml:space="preserve"> </w:t>
      </w:r>
      <w:r w:rsidR="003255D9" w:rsidRPr="00B260C4">
        <w:rPr>
          <w:lang w:val="en-GB"/>
        </w:rPr>
        <w:t>event</w:t>
      </w:r>
      <w:r w:rsidR="00A8514C">
        <w:rPr>
          <w:lang w:val="en-GB"/>
        </w:rPr>
        <w:t xml:space="preserve"> </w:t>
      </w:r>
      <w:r w:rsidR="003255D9" w:rsidRPr="00B260C4">
        <w:rPr>
          <w:lang w:val="en-GB"/>
        </w:rPr>
        <w:t>types,</w:t>
      </w:r>
      <w:r w:rsidR="00A8514C">
        <w:rPr>
          <w:lang w:val="en-GB"/>
        </w:rPr>
        <w:t xml:space="preserve"> </w:t>
      </w:r>
      <w:r w:rsidR="003255D9" w:rsidRPr="00B260C4">
        <w:rPr>
          <w:lang w:val="en-GB"/>
        </w:rPr>
        <w:t>heatwaves</w:t>
      </w:r>
      <w:r w:rsidR="00A8514C">
        <w:rPr>
          <w:lang w:val="en-GB"/>
        </w:rPr>
        <w:t xml:space="preserve"> </w:t>
      </w:r>
      <w:r w:rsidR="003255D9" w:rsidRPr="00B260C4">
        <w:rPr>
          <w:lang w:val="en-GB"/>
        </w:rPr>
        <w:t>were</w:t>
      </w:r>
      <w:r w:rsidR="00A8514C">
        <w:rPr>
          <w:lang w:val="en-GB"/>
        </w:rPr>
        <w:t xml:space="preserve"> </w:t>
      </w:r>
      <w:r w:rsidR="003255D9" w:rsidRPr="00B260C4">
        <w:rPr>
          <w:lang w:val="en-GB"/>
        </w:rPr>
        <w:t>added</w:t>
      </w:r>
      <w:r w:rsidR="00A8514C">
        <w:rPr>
          <w:lang w:val="en-GB"/>
        </w:rPr>
        <w:t xml:space="preserve"> </w:t>
      </w:r>
      <w:r w:rsidR="003255D9" w:rsidRPr="00B260C4">
        <w:rPr>
          <w:lang w:val="en-GB"/>
        </w:rPr>
        <w:t>as</w:t>
      </w:r>
      <w:r w:rsidR="00A8514C">
        <w:rPr>
          <w:lang w:val="en-GB"/>
        </w:rPr>
        <w:t xml:space="preserve"> </w:t>
      </w:r>
      <w:r w:rsidR="003255D9" w:rsidRPr="00B260C4">
        <w:rPr>
          <w:lang w:val="en-GB"/>
        </w:rPr>
        <w:t>the</w:t>
      </w:r>
      <w:r w:rsidR="00A8514C">
        <w:rPr>
          <w:lang w:val="en-GB"/>
        </w:rPr>
        <w:t xml:space="preserve"> </w:t>
      </w:r>
      <w:r w:rsidR="003255D9" w:rsidRPr="00B260C4">
        <w:rPr>
          <w:lang w:val="en-GB"/>
        </w:rPr>
        <w:t>sixth</w:t>
      </w:r>
      <w:r w:rsidR="00A8514C">
        <w:rPr>
          <w:lang w:val="en-GB"/>
        </w:rPr>
        <w:t xml:space="preserve"> </w:t>
      </w:r>
      <w:r w:rsidR="003255D9" w:rsidRPr="00B260C4">
        <w:rPr>
          <w:lang w:val="en-GB"/>
        </w:rPr>
        <w:t>event</w:t>
      </w:r>
      <w:r w:rsidR="00A8514C">
        <w:rPr>
          <w:lang w:val="en-GB"/>
        </w:rPr>
        <w:t xml:space="preserve"> </w:t>
      </w:r>
      <w:r w:rsidR="003255D9" w:rsidRPr="00B260C4">
        <w:rPr>
          <w:lang w:val="en-GB"/>
        </w:rPr>
        <w:t>type</w:t>
      </w:r>
      <w:r w:rsidR="00A8514C">
        <w:rPr>
          <w:lang w:val="en-GB"/>
        </w:rPr>
        <w:t xml:space="preserve"> </w:t>
      </w:r>
      <w:r w:rsidR="003255D9" w:rsidRPr="00B260C4">
        <w:rPr>
          <w:lang w:val="en-GB"/>
        </w:rPr>
        <w:t>because</w:t>
      </w:r>
      <w:r w:rsidR="00A8514C">
        <w:rPr>
          <w:lang w:val="en-GB"/>
        </w:rPr>
        <w:t xml:space="preserve"> </w:t>
      </w:r>
      <w:r w:rsidR="003255D9" w:rsidRPr="00B260C4">
        <w:rPr>
          <w:lang w:val="en-GB"/>
        </w:rPr>
        <w:t>they</w:t>
      </w:r>
      <w:r w:rsidR="00A8514C">
        <w:rPr>
          <w:lang w:val="en-GB"/>
        </w:rPr>
        <w:t xml:space="preserve"> </w:t>
      </w:r>
      <w:r w:rsidR="003255D9" w:rsidRPr="00B260C4">
        <w:rPr>
          <w:lang w:val="en-GB"/>
        </w:rPr>
        <w:t>are</w:t>
      </w:r>
      <w:r w:rsidR="00A8514C">
        <w:rPr>
          <w:lang w:val="en-GB"/>
        </w:rPr>
        <w:t xml:space="preserve"> </w:t>
      </w:r>
      <w:r w:rsidR="003255D9" w:rsidRPr="00B260C4">
        <w:rPr>
          <w:lang w:val="en-GB"/>
        </w:rPr>
        <w:t>relatively</w:t>
      </w:r>
      <w:r w:rsidR="00A8514C">
        <w:rPr>
          <w:lang w:val="en-GB"/>
        </w:rPr>
        <w:t xml:space="preserve"> </w:t>
      </w:r>
      <w:r w:rsidR="003255D9" w:rsidRPr="00B260C4">
        <w:rPr>
          <w:lang w:val="en-GB"/>
        </w:rPr>
        <w:t>large-scale</w:t>
      </w:r>
      <w:r w:rsidR="00A8514C">
        <w:rPr>
          <w:lang w:val="en-GB"/>
        </w:rPr>
        <w:t xml:space="preserve"> </w:t>
      </w:r>
      <w:r w:rsidR="003255D9" w:rsidRPr="00B260C4">
        <w:rPr>
          <w:lang w:val="en-GB"/>
        </w:rPr>
        <w:t>phenomena</w:t>
      </w:r>
      <w:r w:rsidR="00A8514C">
        <w:rPr>
          <w:lang w:val="en-GB"/>
        </w:rPr>
        <w:t xml:space="preserve"> </w:t>
      </w:r>
      <w:r w:rsidR="003255D9" w:rsidRPr="00B260C4">
        <w:rPr>
          <w:lang w:val="en-GB"/>
        </w:rPr>
        <w:t>to</w:t>
      </w:r>
      <w:r w:rsidR="00A8514C">
        <w:rPr>
          <w:lang w:val="en-GB"/>
        </w:rPr>
        <w:t xml:space="preserve"> </w:t>
      </w:r>
      <w:r w:rsidR="003255D9" w:rsidRPr="00B260C4">
        <w:rPr>
          <w:lang w:val="en-GB"/>
        </w:rPr>
        <w:t>which</w:t>
      </w:r>
      <w:r w:rsidR="00A8514C">
        <w:rPr>
          <w:lang w:val="en-GB"/>
        </w:rPr>
        <w:t xml:space="preserve"> </w:t>
      </w:r>
      <w:r w:rsidR="003255D9" w:rsidRPr="00B260C4">
        <w:rPr>
          <w:lang w:val="en-GB"/>
        </w:rPr>
        <w:t>global</w:t>
      </w:r>
      <w:r w:rsidR="00A8514C">
        <w:rPr>
          <w:lang w:val="en-GB"/>
        </w:rPr>
        <w:t xml:space="preserve"> </w:t>
      </w:r>
      <w:r w:rsidR="003255D9" w:rsidRPr="00B260C4">
        <w:rPr>
          <w:lang w:val="en-GB"/>
        </w:rPr>
        <w:t>frameworks</w:t>
      </w:r>
      <w:r w:rsidR="00A8514C">
        <w:rPr>
          <w:lang w:val="en-GB"/>
        </w:rPr>
        <w:t xml:space="preserve"> </w:t>
      </w:r>
      <w:r w:rsidR="003255D9" w:rsidRPr="00B260C4">
        <w:rPr>
          <w:lang w:val="en-GB"/>
        </w:rPr>
        <w:t>can</w:t>
      </w:r>
      <w:r w:rsidR="00A8514C">
        <w:rPr>
          <w:lang w:val="en-GB"/>
        </w:rPr>
        <w:t xml:space="preserve"> </w:t>
      </w:r>
      <w:r w:rsidR="003255D9" w:rsidRPr="00B260C4">
        <w:rPr>
          <w:lang w:val="en-GB"/>
        </w:rPr>
        <w:t>contribute</w:t>
      </w:r>
      <w:r w:rsidR="00A8514C">
        <w:rPr>
          <w:lang w:val="en-GB"/>
        </w:rPr>
        <w:t xml:space="preserve"> </w:t>
      </w:r>
      <w:r w:rsidR="006C1DA2" w:rsidRPr="00B260C4">
        <w:rPr>
          <w:lang w:val="en-GB"/>
        </w:rPr>
        <w:t>to</w:t>
      </w:r>
      <w:r w:rsidR="00A8514C">
        <w:rPr>
          <w:lang w:val="en-GB"/>
        </w:rPr>
        <w:t xml:space="preserve"> </w:t>
      </w:r>
      <w:r w:rsidR="003255D9" w:rsidRPr="00B260C4">
        <w:rPr>
          <w:lang w:val="en-GB"/>
        </w:rPr>
        <w:t>the</w:t>
      </w:r>
      <w:r w:rsidR="00A8514C">
        <w:rPr>
          <w:lang w:val="en-GB"/>
        </w:rPr>
        <w:t xml:space="preserve"> </w:t>
      </w:r>
      <w:r w:rsidR="003255D9" w:rsidRPr="00B260C4">
        <w:rPr>
          <w:lang w:val="en-GB"/>
        </w:rPr>
        <w:t>context</w:t>
      </w:r>
      <w:r w:rsidR="00A8514C">
        <w:rPr>
          <w:lang w:val="en-GB"/>
        </w:rPr>
        <w:t xml:space="preserve"> </w:t>
      </w:r>
      <w:r w:rsidR="003255D9" w:rsidRPr="00B260C4">
        <w:rPr>
          <w:lang w:val="en-GB"/>
        </w:rPr>
        <w:t>of</w:t>
      </w:r>
      <w:r w:rsidR="00A8514C">
        <w:rPr>
          <w:lang w:val="en-GB"/>
        </w:rPr>
        <w:t xml:space="preserve"> </w:t>
      </w:r>
      <w:r w:rsidR="003255D9" w:rsidRPr="00B260C4">
        <w:rPr>
          <w:lang w:val="en-GB"/>
        </w:rPr>
        <w:t>monitoring</w:t>
      </w:r>
      <w:r w:rsidR="00A8514C">
        <w:rPr>
          <w:lang w:val="en-GB"/>
        </w:rPr>
        <w:t xml:space="preserve"> </w:t>
      </w:r>
      <w:r w:rsidR="003255D9" w:rsidRPr="00B260C4">
        <w:rPr>
          <w:lang w:val="en-GB"/>
        </w:rPr>
        <w:t>and</w:t>
      </w:r>
      <w:r w:rsidR="00A8514C">
        <w:rPr>
          <w:lang w:val="en-GB"/>
        </w:rPr>
        <w:t xml:space="preserve"> </w:t>
      </w:r>
      <w:r w:rsidR="003255D9" w:rsidRPr="00B260C4">
        <w:rPr>
          <w:lang w:val="en-GB"/>
        </w:rPr>
        <w:t>forecasting.</w:t>
      </w:r>
      <w:r w:rsidR="00A8514C">
        <w:rPr>
          <w:lang w:val="en-GB"/>
        </w:rPr>
        <w:t xml:space="preserve"> </w:t>
      </w:r>
      <w:r w:rsidR="00727831" w:rsidRPr="00B260C4">
        <w:rPr>
          <w:lang w:val="en-GB"/>
        </w:rPr>
        <w:t>TCC</w:t>
      </w:r>
      <w:r w:rsidR="00A8514C">
        <w:rPr>
          <w:lang w:val="en-GB"/>
        </w:rPr>
        <w:t xml:space="preserve"> </w:t>
      </w:r>
      <w:r w:rsidR="00727831" w:rsidRPr="00B260C4">
        <w:rPr>
          <w:lang w:val="en-GB"/>
        </w:rPr>
        <w:t>also</w:t>
      </w:r>
      <w:r w:rsidR="00A8514C">
        <w:rPr>
          <w:lang w:val="en-GB"/>
        </w:rPr>
        <w:t xml:space="preserve"> </w:t>
      </w:r>
      <w:r w:rsidR="00727831" w:rsidRPr="00B260C4">
        <w:rPr>
          <w:lang w:val="en-GB"/>
        </w:rPr>
        <w:t>noted:</w:t>
      </w:r>
    </w:p>
    <w:p w14:paraId="65A1DC91" w14:textId="77777777" w:rsidR="004D268B" w:rsidRPr="00B260C4" w:rsidRDefault="004D268B" w:rsidP="005977F5">
      <w:pPr>
        <w:pStyle w:val="WMOIndent1"/>
        <w:numPr>
          <w:ilvl w:val="0"/>
          <w:numId w:val="8"/>
        </w:numPr>
        <w:tabs>
          <w:tab w:val="clear" w:pos="567"/>
          <w:tab w:val="left" w:pos="1134"/>
        </w:tabs>
        <w:spacing w:after="120"/>
        <w:ind w:left="1134" w:hanging="567"/>
      </w:pPr>
      <w:r w:rsidRPr="00B260C4">
        <w:t>Drought/dry</w:t>
      </w:r>
      <w:r w:rsidR="00A8514C">
        <w:t xml:space="preserve"> </w:t>
      </w:r>
      <w:r w:rsidRPr="00B260C4">
        <w:t>spells</w:t>
      </w:r>
      <w:r w:rsidR="00A8514C">
        <w:t xml:space="preserve"> </w:t>
      </w:r>
      <w:r w:rsidRPr="00B260C4">
        <w:t>could</w:t>
      </w:r>
      <w:r w:rsidR="00A8514C">
        <w:t xml:space="preserve"> </w:t>
      </w:r>
      <w:r w:rsidRPr="00B260C4">
        <w:t>be</w:t>
      </w:r>
      <w:r w:rsidR="00A8514C">
        <w:t xml:space="preserve"> </w:t>
      </w:r>
      <w:r w:rsidRPr="00B260C4">
        <w:t>complemented</w:t>
      </w:r>
      <w:r w:rsidR="00A8514C">
        <w:t xml:space="preserve"> </w:t>
      </w:r>
      <w:r w:rsidRPr="00B260C4">
        <w:t>by</w:t>
      </w:r>
      <w:r w:rsidR="00A8514C">
        <w:t xml:space="preserve"> </w:t>
      </w:r>
      <w:r w:rsidRPr="00B260C4">
        <w:t>cold</w:t>
      </w:r>
      <w:r w:rsidR="00A8514C">
        <w:t xml:space="preserve"> </w:t>
      </w:r>
      <w:r w:rsidRPr="00B260C4">
        <w:t>spells</w:t>
      </w:r>
      <w:r w:rsidR="00A8514C">
        <w:t xml:space="preserve"> </w:t>
      </w:r>
      <w:r w:rsidRPr="00B260C4">
        <w:t>and</w:t>
      </w:r>
      <w:r w:rsidR="00A8514C">
        <w:t xml:space="preserve"> </w:t>
      </w:r>
      <w:r w:rsidRPr="00B260C4">
        <w:t>snow</w:t>
      </w:r>
      <w:r w:rsidR="00A8514C">
        <w:t xml:space="preserve"> </w:t>
      </w:r>
      <w:r w:rsidRPr="00B260C4">
        <w:t>falls</w:t>
      </w:r>
      <w:r w:rsidR="00CB46B0">
        <w:rPr>
          <w:lang w:val="en-CH"/>
        </w:rPr>
        <w:t>;</w:t>
      </w:r>
    </w:p>
    <w:p w14:paraId="0D97A310" w14:textId="77777777" w:rsidR="004D268B" w:rsidRPr="00B260C4" w:rsidRDefault="004D268B" w:rsidP="005977F5">
      <w:pPr>
        <w:pStyle w:val="WMOIndent1"/>
        <w:numPr>
          <w:ilvl w:val="0"/>
          <w:numId w:val="8"/>
        </w:numPr>
        <w:tabs>
          <w:tab w:val="clear" w:pos="567"/>
          <w:tab w:val="left" w:pos="1134"/>
        </w:tabs>
        <w:spacing w:after="120"/>
        <w:ind w:left="1134" w:hanging="567"/>
      </w:pPr>
      <w:r w:rsidRPr="00B260C4">
        <w:t>Tropical</w:t>
      </w:r>
      <w:r w:rsidR="00A8514C">
        <w:t xml:space="preserve"> </w:t>
      </w:r>
      <w:r w:rsidRPr="00B260C4">
        <w:t>cyclones</w:t>
      </w:r>
      <w:r w:rsidR="00A8514C">
        <w:t xml:space="preserve"> </w:t>
      </w:r>
      <w:r w:rsidRPr="00B260C4">
        <w:t>could</w:t>
      </w:r>
      <w:r w:rsidR="00A8514C">
        <w:t xml:space="preserve"> </w:t>
      </w:r>
      <w:r w:rsidRPr="00B260C4">
        <w:t>be</w:t>
      </w:r>
      <w:r w:rsidR="00A8514C">
        <w:t xml:space="preserve"> </w:t>
      </w:r>
      <w:r w:rsidRPr="00B260C4">
        <w:t>seen</w:t>
      </w:r>
      <w:r w:rsidR="00A8514C">
        <w:t xml:space="preserve"> </w:t>
      </w:r>
      <w:r w:rsidRPr="00B260C4">
        <w:t>in</w:t>
      </w:r>
      <w:r w:rsidR="00A8514C">
        <w:t xml:space="preserve"> </w:t>
      </w:r>
      <w:r w:rsidRPr="00B260C4">
        <w:t>the</w:t>
      </w:r>
      <w:r w:rsidR="00A8514C">
        <w:t xml:space="preserve"> </w:t>
      </w:r>
      <w:r w:rsidRPr="00B260C4">
        <w:t>context</w:t>
      </w:r>
      <w:r w:rsidR="00A8514C">
        <w:t xml:space="preserve"> </w:t>
      </w:r>
      <w:r w:rsidRPr="00B260C4">
        <w:t>of</w:t>
      </w:r>
      <w:r w:rsidR="00A8514C">
        <w:t xml:space="preserve"> </w:t>
      </w:r>
      <w:r w:rsidRPr="00B260C4">
        <w:t>a</w:t>
      </w:r>
      <w:r w:rsidR="00A8514C">
        <w:t xml:space="preserve"> </w:t>
      </w:r>
      <w:r w:rsidRPr="00B260C4">
        <w:t>multi-hazard</w:t>
      </w:r>
      <w:r w:rsidR="00A8514C">
        <w:t xml:space="preserve"> </w:t>
      </w:r>
      <w:r w:rsidRPr="00B260C4">
        <w:t>scenario,</w:t>
      </w:r>
      <w:r w:rsidR="00A8514C">
        <w:t xml:space="preserve"> </w:t>
      </w:r>
      <w:r w:rsidRPr="00B260C4">
        <w:t>with</w:t>
      </w:r>
      <w:r w:rsidR="00A8514C">
        <w:t xml:space="preserve"> </w:t>
      </w:r>
      <w:r w:rsidRPr="00B260C4">
        <w:t>extreme</w:t>
      </w:r>
      <w:r w:rsidR="00A8514C">
        <w:t xml:space="preserve"> </w:t>
      </w:r>
      <w:r w:rsidRPr="00B260C4">
        <w:t>winds</w:t>
      </w:r>
      <w:r w:rsidR="00A8514C">
        <w:t xml:space="preserve"> </w:t>
      </w:r>
      <w:r w:rsidRPr="00B260C4">
        <w:t>causing</w:t>
      </w:r>
      <w:r w:rsidR="00A8514C">
        <w:t xml:space="preserve"> </w:t>
      </w:r>
      <w:r w:rsidRPr="00B260C4">
        <w:t>flash</w:t>
      </w:r>
      <w:r w:rsidR="00A8514C">
        <w:t xml:space="preserve"> </w:t>
      </w:r>
      <w:r w:rsidRPr="00B260C4">
        <w:t>floods</w:t>
      </w:r>
      <w:r w:rsidR="00A8514C">
        <w:t xml:space="preserve"> </w:t>
      </w:r>
      <w:r w:rsidRPr="00B260C4">
        <w:t>and</w:t>
      </w:r>
      <w:r w:rsidR="00A8514C">
        <w:t xml:space="preserve"> </w:t>
      </w:r>
      <w:r w:rsidRPr="00B260C4">
        <w:t>storm</w:t>
      </w:r>
      <w:r w:rsidR="00A8514C">
        <w:t xml:space="preserve"> </w:t>
      </w:r>
      <w:r w:rsidRPr="00B260C4">
        <w:t>surges</w:t>
      </w:r>
      <w:r w:rsidR="00CB46B0">
        <w:rPr>
          <w:lang w:val="en-CH"/>
        </w:rPr>
        <w:t>;</w:t>
      </w:r>
    </w:p>
    <w:p w14:paraId="0D575503" w14:textId="77777777" w:rsidR="004D268B" w:rsidRPr="00B260C4" w:rsidRDefault="004D268B" w:rsidP="005977F5">
      <w:pPr>
        <w:pStyle w:val="WMOIndent1"/>
        <w:numPr>
          <w:ilvl w:val="0"/>
          <w:numId w:val="8"/>
        </w:numPr>
        <w:tabs>
          <w:tab w:val="clear" w:pos="567"/>
          <w:tab w:val="left" w:pos="1134"/>
        </w:tabs>
        <w:spacing w:after="120"/>
        <w:ind w:left="1134" w:hanging="567"/>
      </w:pPr>
      <w:r w:rsidRPr="00B260C4">
        <w:t>Thunderstorms/squall</w:t>
      </w:r>
      <w:r w:rsidR="00A8514C">
        <w:t xml:space="preserve"> </w:t>
      </w:r>
      <w:r w:rsidRPr="00B260C4">
        <w:t>lines</w:t>
      </w:r>
      <w:r w:rsidR="00A8514C">
        <w:t xml:space="preserve"> </w:t>
      </w:r>
      <w:r w:rsidRPr="00B260C4">
        <w:t>could</w:t>
      </w:r>
      <w:r w:rsidR="00A8514C">
        <w:t xml:space="preserve"> </w:t>
      </w:r>
      <w:r w:rsidRPr="00B260C4">
        <w:t>be</w:t>
      </w:r>
      <w:r w:rsidR="00A8514C">
        <w:t xml:space="preserve"> </w:t>
      </w:r>
      <w:r w:rsidRPr="00B260C4">
        <w:t>complemented</w:t>
      </w:r>
      <w:r w:rsidR="00A8514C">
        <w:t xml:space="preserve"> </w:t>
      </w:r>
      <w:r w:rsidRPr="00B260C4">
        <w:t>by</w:t>
      </w:r>
      <w:r w:rsidR="00A8514C">
        <w:t xml:space="preserve"> </w:t>
      </w:r>
      <w:r w:rsidRPr="00B260C4">
        <w:t>lightning</w:t>
      </w:r>
      <w:r w:rsidR="00CB46B0">
        <w:rPr>
          <w:lang w:val="en-CH"/>
        </w:rPr>
        <w:t>;</w:t>
      </w:r>
    </w:p>
    <w:p w14:paraId="6A651068" w14:textId="77777777" w:rsidR="004D268B" w:rsidRPr="00B260C4" w:rsidRDefault="004D268B" w:rsidP="005977F5">
      <w:pPr>
        <w:pStyle w:val="WMOIndent1"/>
        <w:numPr>
          <w:ilvl w:val="0"/>
          <w:numId w:val="8"/>
        </w:numPr>
        <w:tabs>
          <w:tab w:val="clear" w:pos="567"/>
          <w:tab w:val="left" w:pos="1134"/>
        </w:tabs>
        <w:spacing w:after="120"/>
        <w:ind w:left="1134" w:hanging="567"/>
      </w:pPr>
      <w:r w:rsidRPr="00B260C4">
        <w:t>In</w:t>
      </w:r>
      <w:r w:rsidR="00A8514C">
        <w:t xml:space="preserve"> </w:t>
      </w:r>
      <w:r w:rsidRPr="00B260C4">
        <w:t>addition,</w:t>
      </w:r>
      <w:r w:rsidR="00A8514C">
        <w:t xml:space="preserve"> </w:t>
      </w:r>
      <w:r w:rsidRPr="00B260C4">
        <w:t>wildfires,</w:t>
      </w:r>
      <w:r w:rsidR="00A8514C">
        <w:t xml:space="preserve"> </w:t>
      </w:r>
      <w:r w:rsidRPr="00B260C4">
        <w:t>volcanic</w:t>
      </w:r>
      <w:r w:rsidR="00A8514C">
        <w:t xml:space="preserve"> </w:t>
      </w:r>
      <w:r w:rsidR="005977F5" w:rsidRPr="00B260C4">
        <w:t>eruptions,</w:t>
      </w:r>
      <w:r w:rsidR="00A8514C">
        <w:t xml:space="preserve"> </w:t>
      </w:r>
      <w:r w:rsidRPr="00B260C4">
        <w:t>and</w:t>
      </w:r>
      <w:r w:rsidR="00A8514C">
        <w:t xml:space="preserve"> </w:t>
      </w:r>
      <w:r w:rsidRPr="00B260C4">
        <w:t>marine</w:t>
      </w:r>
      <w:r w:rsidR="00A8514C">
        <w:t xml:space="preserve"> </w:t>
      </w:r>
      <w:r w:rsidRPr="00B260C4">
        <w:t>hazards,</w:t>
      </w:r>
      <w:r w:rsidR="00A8514C">
        <w:t xml:space="preserve"> </w:t>
      </w:r>
      <w:r w:rsidRPr="00B260C4">
        <w:t>including</w:t>
      </w:r>
      <w:r w:rsidR="00A8514C">
        <w:t xml:space="preserve"> </w:t>
      </w:r>
      <w:r w:rsidRPr="00B260C4">
        <w:t>tsunamis</w:t>
      </w:r>
      <w:r w:rsidR="00A8514C">
        <w:t xml:space="preserve"> </w:t>
      </w:r>
      <w:r w:rsidRPr="00B260C4">
        <w:t>and</w:t>
      </w:r>
      <w:r w:rsidR="00A8514C">
        <w:t xml:space="preserve"> </w:t>
      </w:r>
      <w:r w:rsidRPr="00B260C4">
        <w:t>sea</w:t>
      </w:r>
      <w:r w:rsidR="00A8514C">
        <w:t xml:space="preserve"> </w:t>
      </w:r>
      <w:r w:rsidRPr="00B260C4">
        <w:t>level</w:t>
      </w:r>
      <w:r w:rsidR="00A8514C">
        <w:t xml:space="preserve"> </w:t>
      </w:r>
      <w:r w:rsidRPr="00B260C4">
        <w:t>rise</w:t>
      </w:r>
      <w:r w:rsidR="00A8514C">
        <w:t xml:space="preserve"> </w:t>
      </w:r>
      <w:r w:rsidRPr="00B260C4">
        <w:t>and</w:t>
      </w:r>
      <w:r w:rsidR="00A8514C">
        <w:t xml:space="preserve"> </w:t>
      </w:r>
      <w:r w:rsidRPr="00B260C4">
        <w:t>storm</w:t>
      </w:r>
      <w:r w:rsidR="00A8514C">
        <w:t xml:space="preserve"> </w:t>
      </w:r>
      <w:r w:rsidRPr="00B260C4">
        <w:t>surges</w:t>
      </w:r>
      <w:r w:rsidR="00A8514C">
        <w:t xml:space="preserve"> </w:t>
      </w:r>
      <w:r w:rsidR="005977F5" w:rsidRPr="00B260C4">
        <w:t>because of</w:t>
      </w:r>
      <w:r w:rsidR="00A8514C">
        <w:t xml:space="preserve"> </w:t>
      </w:r>
      <w:r w:rsidRPr="00B260C4">
        <w:t>climate</w:t>
      </w:r>
      <w:r w:rsidR="00A8514C">
        <w:t xml:space="preserve"> </w:t>
      </w:r>
      <w:r w:rsidRPr="00B260C4">
        <w:t>change</w:t>
      </w:r>
      <w:r w:rsidR="00A8514C">
        <w:t xml:space="preserve"> </w:t>
      </w:r>
      <w:r w:rsidRPr="00B260C4">
        <w:t>should</w:t>
      </w:r>
      <w:r w:rsidR="00A8514C">
        <w:t xml:space="preserve"> </w:t>
      </w:r>
      <w:r w:rsidRPr="00B260C4">
        <w:t>be</w:t>
      </w:r>
      <w:r w:rsidR="00A8514C">
        <w:t xml:space="preserve"> </w:t>
      </w:r>
      <w:r w:rsidRPr="00B260C4">
        <w:t>considered.</w:t>
      </w:r>
    </w:p>
    <w:p w14:paraId="42334816" w14:textId="77777777" w:rsidR="004D268B" w:rsidRPr="00B260C4" w:rsidRDefault="00CF1E19" w:rsidP="00B4196D">
      <w:pPr>
        <w:pStyle w:val="ListParagraph"/>
        <w:numPr>
          <w:ilvl w:val="0"/>
          <w:numId w:val="1"/>
        </w:numPr>
        <w:spacing w:before="240" w:after="0"/>
        <w:ind w:left="0" w:firstLine="0"/>
        <w:contextualSpacing w:val="0"/>
        <w:rPr>
          <w:szCs w:val="20"/>
          <w:lang w:val="en-GB"/>
        </w:rPr>
      </w:pPr>
      <w:r w:rsidRPr="00B260C4">
        <w:rPr>
          <w:szCs w:val="20"/>
          <w:lang w:val="en-GB"/>
        </w:rPr>
        <w:lastRenderedPageBreak/>
        <w:t>TCC-1</w:t>
      </w:r>
      <w:r w:rsidR="00A8514C">
        <w:rPr>
          <w:szCs w:val="20"/>
          <w:lang w:val="en-GB"/>
        </w:rPr>
        <w:t xml:space="preserve"> </w:t>
      </w:r>
      <w:r w:rsidRPr="00B260C4">
        <w:rPr>
          <w:szCs w:val="20"/>
          <w:lang w:val="en-GB"/>
        </w:rPr>
        <w:t>recommended,</w:t>
      </w:r>
      <w:r w:rsidR="00A8514C">
        <w:rPr>
          <w:szCs w:val="20"/>
          <w:lang w:val="en-GB"/>
        </w:rPr>
        <w:t xml:space="preserve"> </w:t>
      </w:r>
      <w:r w:rsidRPr="00B260C4">
        <w:rPr>
          <w:szCs w:val="20"/>
          <w:lang w:val="en-GB"/>
        </w:rPr>
        <w:t>as</w:t>
      </w:r>
      <w:r w:rsidR="00A8514C">
        <w:rPr>
          <w:szCs w:val="20"/>
          <w:lang w:val="en-GB"/>
        </w:rPr>
        <w:t xml:space="preserve"> </w:t>
      </w:r>
      <w:r w:rsidRPr="00B260C4">
        <w:rPr>
          <w:szCs w:val="20"/>
          <w:lang w:val="en-GB"/>
        </w:rPr>
        <w:t>its</w:t>
      </w:r>
      <w:r w:rsidR="00A8514C">
        <w:rPr>
          <w:szCs w:val="20"/>
          <w:lang w:val="en-GB"/>
        </w:rPr>
        <w:t xml:space="preserve"> </w:t>
      </w:r>
      <w:r w:rsidR="00751430" w:rsidRPr="00B260C4">
        <w:rPr>
          <w:szCs w:val="20"/>
          <w:lang w:val="en-GB"/>
        </w:rPr>
        <w:t>Recommendation</w:t>
      </w:r>
      <w:r w:rsidR="0023582C">
        <w:rPr>
          <w:szCs w:val="20"/>
          <w:lang w:val="en-GB"/>
        </w:rPr>
        <w:t> 1</w:t>
      </w:r>
      <w:r w:rsidR="00A8514C">
        <w:rPr>
          <w:szCs w:val="20"/>
          <w:lang w:val="en-GB"/>
        </w:rPr>
        <w:t xml:space="preserve"> </w:t>
      </w:r>
      <w:r w:rsidR="00751430" w:rsidRPr="00B260C4">
        <w:rPr>
          <w:szCs w:val="20"/>
          <w:lang w:val="en-GB"/>
        </w:rPr>
        <w:t>–</w:t>
      </w:r>
      <w:r w:rsidR="00A8514C">
        <w:rPr>
          <w:szCs w:val="20"/>
          <w:lang w:val="en-GB"/>
        </w:rPr>
        <w:t xml:space="preserve"> </w:t>
      </w:r>
      <w:r w:rsidR="00751430" w:rsidRPr="00B260C4">
        <w:rPr>
          <w:szCs w:val="20"/>
          <w:lang w:val="en-GB"/>
        </w:rPr>
        <w:t>EW4All</w:t>
      </w:r>
      <w:r w:rsidR="00A8514C">
        <w:rPr>
          <w:szCs w:val="20"/>
          <w:lang w:val="en-GB"/>
        </w:rPr>
        <w:t xml:space="preserve"> </w:t>
      </w:r>
      <w:r w:rsidR="00751430" w:rsidRPr="00B260C4">
        <w:rPr>
          <w:szCs w:val="20"/>
          <w:lang w:val="en-GB"/>
        </w:rPr>
        <w:t>priority</w:t>
      </w:r>
      <w:r w:rsidR="00A8514C">
        <w:rPr>
          <w:szCs w:val="20"/>
          <w:lang w:val="en-GB"/>
        </w:rPr>
        <w:t xml:space="preserve"> </w:t>
      </w:r>
      <w:r w:rsidR="00751430" w:rsidRPr="00B260C4">
        <w:rPr>
          <w:szCs w:val="20"/>
          <w:lang w:val="en-GB"/>
        </w:rPr>
        <w:t>hazards</w:t>
      </w:r>
      <w:r w:rsidR="00B260C4" w:rsidRPr="00B260C4">
        <w:rPr>
          <w:szCs w:val="20"/>
          <w:lang w:val="en-GB"/>
        </w:rPr>
        <w:t>,</w:t>
      </w:r>
      <w:r w:rsidR="00A8514C">
        <w:rPr>
          <w:szCs w:val="20"/>
          <w:lang w:val="en-GB"/>
        </w:rPr>
        <w:t xml:space="preserve"> </w:t>
      </w:r>
      <w:r w:rsidR="00B260C4" w:rsidRPr="00B260C4">
        <w:rPr>
          <w:szCs w:val="20"/>
          <w:lang w:val="en-GB"/>
        </w:rPr>
        <w:t>that</w:t>
      </w:r>
      <w:r w:rsidR="00751430" w:rsidRPr="00B260C4">
        <w:rPr>
          <w:szCs w:val="20"/>
          <w:lang w:val="en-GB"/>
        </w:rPr>
        <w:t>:</w:t>
      </w:r>
    </w:p>
    <w:p w14:paraId="446159D2" w14:textId="77777777" w:rsidR="00B708A7" w:rsidRPr="00B260C4" w:rsidRDefault="00B708A7" w:rsidP="005977F5">
      <w:pPr>
        <w:pStyle w:val="WMOBodyText"/>
        <w:numPr>
          <w:ilvl w:val="0"/>
          <w:numId w:val="9"/>
        </w:numPr>
        <w:spacing w:before="120"/>
        <w:ind w:left="1134" w:hanging="567"/>
        <w:rPr>
          <w:rFonts w:eastAsia="Times New Roman" w:cs="Times New Roman"/>
        </w:rPr>
      </w:pPr>
      <w:r w:rsidRPr="00B260C4">
        <w:rPr>
          <w:rFonts w:eastAsia="Times New Roman" w:cs="Times New Roman"/>
        </w:rPr>
        <w:t>The</w:t>
      </w:r>
      <w:r w:rsidR="00A8514C">
        <w:rPr>
          <w:rFonts w:eastAsia="Times New Roman" w:cs="Times New Roman"/>
        </w:rPr>
        <w:t xml:space="preserve"> </w:t>
      </w:r>
      <w:r w:rsidR="00B260C4" w:rsidRPr="00B260C4">
        <w:rPr>
          <w:rFonts w:eastAsia="Times New Roman" w:cs="Times New Roman"/>
        </w:rPr>
        <w:t>RAs</w:t>
      </w:r>
      <w:r w:rsidR="00A8514C">
        <w:rPr>
          <w:rFonts w:eastAsia="Times New Roman" w:cs="Times New Roman"/>
        </w:rPr>
        <w:t xml:space="preserve"> </w:t>
      </w:r>
      <w:r w:rsidRPr="00B260C4">
        <w:rPr>
          <w:rFonts w:eastAsia="Times New Roman" w:cs="Times New Roman"/>
        </w:rPr>
        <w:t>identify</w:t>
      </w:r>
      <w:r w:rsidR="00A8514C">
        <w:rPr>
          <w:rFonts w:eastAsia="Times New Roman" w:cs="Times New Roman"/>
        </w:rPr>
        <w:t xml:space="preserve"> </w:t>
      </w:r>
      <w:r w:rsidRPr="00B260C4">
        <w:rPr>
          <w:rFonts w:eastAsia="Times New Roman" w:cs="Times New Roman"/>
        </w:rPr>
        <w:t>(sub)regional</w:t>
      </w:r>
      <w:r w:rsidR="00A8514C">
        <w:rPr>
          <w:rFonts w:eastAsia="Times New Roman" w:cs="Times New Roman"/>
        </w:rPr>
        <w:t xml:space="preserve"> </w:t>
      </w:r>
      <w:r w:rsidRPr="00B260C4">
        <w:rPr>
          <w:rFonts w:eastAsia="Times New Roman" w:cs="Times New Roman"/>
        </w:rPr>
        <w:t>priority</w:t>
      </w:r>
      <w:r w:rsidR="00A8514C">
        <w:rPr>
          <w:rFonts w:eastAsia="Times New Roman" w:cs="Times New Roman"/>
        </w:rPr>
        <w:t xml:space="preserve"> </w:t>
      </w:r>
      <w:r w:rsidRPr="00B260C4">
        <w:rPr>
          <w:rFonts w:eastAsia="Times New Roman" w:cs="Times New Roman"/>
        </w:rPr>
        <w:t>hazards</w:t>
      </w:r>
      <w:r w:rsidR="00A8514C">
        <w:rPr>
          <w:rFonts w:eastAsia="Times New Roman" w:cs="Times New Roman"/>
        </w:rPr>
        <w:t xml:space="preserve"> </w:t>
      </w:r>
      <w:r w:rsidRPr="00B260C4">
        <w:rPr>
          <w:rFonts w:eastAsia="Times New Roman" w:cs="Times New Roman"/>
        </w:rPr>
        <w:t>and</w:t>
      </w:r>
      <w:r w:rsidR="00A8514C">
        <w:rPr>
          <w:rFonts w:eastAsia="Times New Roman" w:cs="Times New Roman"/>
        </w:rPr>
        <w:t xml:space="preserve"> </w:t>
      </w:r>
      <w:r w:rsidRPr="00B260C4">
        <w:rPr>
          <w:rFonts w:eastAsia="Times New Roman" w:cs="Times New Roman"/>
        </w:rPr>
        <w:t>the</w:t>
      </w:r>
      <w:r w:rsidR="00A8514C">
        <w:rPr>
          <w:rFonts w:eastAsia="Times New Roman" w:cs="Times New Roman"/>
        </w:rPr>
        <w:t xml:space="preserve"> </w:t>
      </w:r>
      <w:r w:rsidRPr="00B260C4">
        <w:rPr>
          <w:rFonts w:eastAsia="Times New Roman" w:cs="Times New Roman"/>
        </w:rPr>
        <w:t>need</w:t>
      </w:r>
      <w:r w:rsidR="00A8514C">
        <w:rPr>
          <w:rFonts w:eastAsia="Times New Roman" w:cs="Times New Roman"/>
        </w:rPr>
        <w:t xml:space="preserve"> </w:t>
      </w:r>
      <w:r w:rsidRPr="00B260C4">
        <w:rPr>
          <w:rFonts w:eastAsia="Times New Roman" w:cs="Times New Roman"/>
        </w:rPr>
        <w:t>for</w:t>
      </w:r>
      <w:r w:rsidR="00A8514C">
        <w:rPr>
          <w:rFonts w:eastAsia="Times New Roman" w:cs="Times New Roman"/>
        </w:rPr>
        <w:t xml:space="preserve"> </w:t>
      </w:r>
      <w:r w:rsidRPr="00B260C4">
        <w:rPr>
          <w:rFonts w:eastAsia="Times New Roman" w:cs="Times New Roman"/>
        </w:rPr>
        <w:t>regional</w:t>
      </w:r>
      <w:r w:rsidR="00A8514C">
        <w:rPr>
          <w:rFonts w:eastAsia="Times New Roman" w:cs="Times New Roman"/>
        </w:rPr>
        <w:t xml:space="preserve"> </w:t>
      </w:r>
      <w:r w:rsidRPr="00B260C4">
        <w:rPr>
          <w:rFonts w:eastAsia="Times New Roman" w:cs="Times New Roman"/>
        </w:rPr>
        <w:t>support</w:t>
      </w:r>
      <w:r w:rsidR="00A8514C">
        <w:rPr>
          <w:rFonts w:eastAsia="Times New Roman" w:cs="Times New Roman"/>
        </w:rPr>
        <w:t xml:space="preserve"> </w:t>
      </w:r>
      <w:r w:rsidRPr="00B260C4">
        <w:rPr>
          <w:rFonts w:eastAsia="Times New Roman" w:cs="Times New Roman"/>
        </w:rPr>
        <w:t>in</w:t>
      </w:r>
      <w:r w:rsidR="00A8514C">
        <w:rPr>
          <w:rFonts w:eastAsia="Times New Roman" w:cs="Times New Roman"/>
        </w:rPr>
        <w:t xml:space="preserve"> </w:t>
      </w:r>
      <w:r w:rsidRPr="00B260C4">
        <w:rPr>
          <w:rFonts w:eastAsia="Times New Roman" w:cs="Times New Roman"/>
        </w:rPr>
        <w:t>monitoring,</w:t>
      </w:r>
      <w:r w:rsidR="00A8514C">
        <w:rPr>
          <w:rFonts w:eastAsia="Times New Roman" w:cs="Times New Roman"/>
        </w:rPr>
        <w:t xml:space="preserve"> </w:t>
      </w:r>
      <w:r w:rsidR="005977F5" w:rsidRPr="00B260C4">
        <w:rPr>
          <w:rFonts w:eastAsia="Times New Roman" w:cs="Times New Roman"/>
        </w:rPr>
        <w:t>forecasting,</w:t>
      </w:r>
      <w:r w:rsidR="00A8514C">
        <w:rPr>
          <w:rFonts w:eastAsia="Times New Roman" w:cs="Times New Roman"/>
        </w:rPr>
        <w:t xml:space="preserve"> </w:t>
      </w:r>
      <w:r w:rsidRPr="00B260C4">
        <w:rPr>
          <w:rFonts w:eastAsia="Times New Roman" w:cs="Times New Roman"/>
        </w:rPr>
        <w:t>and</w:t>
      </w:r>
      <w:r w:rsidR="00A8514C">
        <w:rPr>
          <w:rFonts w:eastAsia="Times New Roman" w:cs="Times New Roman"/>
        </w:rPr>
        <w:t xml:space="preserve"> </w:t>
      </w:r>
      <w:r w:rsidRPr="00B260C4">
        <w:rPr>
          <w:rFonts w:eastAsia="Times New Roman" w:cs="Times New Roman"/>
        </w:rPr>
        <w:t>warning</w:t>
      </w:r>
      <w:r w:rsidR="00A8514C">
        <w:rPr>
          <w:rFonts w:eastAsia="Times New Roman" w:cs="Times New Roman"/>
        </w:rPr>
        <w:t xml:space="preserve"> </w:t>
      </w:r>
      <w:r w:rsidRPr="00B260C4">
        <w:rPr>
          <w:rFonts w:eastAsia="Times New Roman" w:cs="Times New Roman"/>
        </w:rPr>
        <w:t>guidance</w:t>
      </w:r>
      <w:r w:rsidR="00A8514C">
        <w:rPr>
          <w:rFonts w:eastAsia="Times New Roman" w:cs="Times New Roman"/>
        </w:rPr>
        <w:t xml:space="preserve"> </w:t>
      </w:r>
      <w:r w:rsidRPr="00B260C4">
        <w:rPr>
          <w:rFonts w:eastAsia="Times New Roman" w:cs="Times New Roman"/>
        </w:rPr>
        <w:t>through</w:t>
      </w:r>
      <w:r w:rsidR="00A8514C">
        <w:rPr>
          <w:rFonts w:eastAsia="Times New Roman" w:cs="Times New Roman"/>
        </w:rPr>
        <w:t xml:space="preserve"> </w:t>
      </w:r>
      <w:r w:rsidRPr="00B260C4">
        <w:rPr>
          <w:rFonts w:eastAsia="Times New Roman" w:cs="Times New Roman"/>
        </w:rPr>
        <w:t>the</w:t>
      </w:r>
      <w:r w:rsidR="00A8514C">
        <w:rPr>
          <w:rFonts w:eastAsia="Times New Roman" w:cs="Times New Roman"/>
        </w:rPr>
        <w:t xml:space="preserve"> </w:t>
      </w:r>
      <w:r w:rsidR="00B260C4" w:rsidRPr="00B260C4">
        <w:rPr>
          <w:rFonts w:eastAsia="Times New Roman" w:cs="Times New Roman"/>
        </w:rPr>
        <w:t>Regional</w:t>
      </w:r>
      <w:r w:rsidR="00A8514C">
        <w:rPr>
          <w:rFonts w:eastAsia="Times New Roman" w:cs="Times New Roman"/>
        </w:rPr>
        <w:t xml:space="preserve"> </w:t>
      </w:r>
      <w:r w:rsidR="00B260C4" w:rsidRPr="00B260C4">
        <w:rPr>
          <w:rFonts w:eastAsia="Times New Roman" w:cs="Times New Roman"/>
        </w:rPr>
        <w:t>Basic</w:t>
      </w:r>
      <w:r w:rsidR="00A8514C">
        <w:rPr>
          <w:rFonts w:eastAsia="Times New Roman" w:cs="Times New Roman"/>
        </w:rPr>
        <w:t xml:space="preserve"> </w:t>
      </w:r>
      <w:r w:rsidR="00B260C4" w:rsidRPr="00B260C4">
        <w:rPr>
          <w:rFonts w:eastAsia="Times New Roman" w:cs="Times New Roman"/>
        </w:rPr>
        <w:t>Observations</w:t>
      </w:r>
      <w:r w:rsidR="00A8514C">
        <w:rPr>
          <w:rFonts w:eastAsia="Times New Roman" w:cs="Times New Roman"/>
        </w:rPr>
        <w:t xml:space="preserve"> </w:t>
      </w:r>
      <w:r w:rsidR="00B260C4" w:rsidRPr="00B260C4">
        <w:rPr>
          <w:rFonts w:eastAsia="Times New Roman" w:cs="Times New Roman"/>
        </w:rPr>
        <w:t>Network</w:t>
      </w:r>
      <w:r w:rsidR="00A8514C">
        <w:rPr>
          <w:rFonts w:eastAsia="Times New Roman" w:cs="Times New Roman"/>
        </w:rPr>
        <w:t xml:space="preserve"> </w:t>
      </w:r>
      <w:r w:rsidR="00B260C4" w:rsidRPr="00B260C4">
        <w:rPr>
          <w:rFonts w:eastAsia="Times New Roman" w:cs="Times New Roman"/>
        </w:rPr>
        <w:t>(</w:t>
      </w:r>
      <w:r w:rsidRPr="00B260C4">
        <w:rPr>
          <w:rFonts w:eastAsia="Times New Roman" w:cs="Times New Roman"/>
        </w:rPr>
        <w:t>RBON</w:t>
      </w:r>
      <w:r w:rsidR="00B260C4" w:rsidRPr="00B260C4">
        <w:rPr>
          <w:rFonts w:eastAsia="Times New Roman" w:cs="Times New Roman"/>
        </w:rPr>
        <w:t>)</w:t>
      </w:r>
      <w:r w:rsidR="00A8514C">
        <w:rPr>
          <w:rFonts w:eastAsia="Times New Roman" w:cs="Times New Roman"/>
        </w:rPr>
        <w:t xml:space="preserve"> </w:t>
      </w:r>
      <w:r w:rsidRPr="00B260C4">
        <w:rPr>
          <w:rFonts w:eastAsia="Times New Roman" w:cs="Times New Roman"/>
        </w:rPr>
        <w:t>design</w:t>
      </w:r>
      <w:r w:rsidR="00A8514C">
        <w:rPr>
          <w:rFonts w:eastAsia="Times New Roman" w:cs="Times New Roman"/>
        </w:rPr>
        <w:t xml:space="preserve"> </w:t>
      </w:r>
      <w:r w:rsidRPr="00B260C4">
        <w:rPr>
          <w:rFonts w:eastAsia="Times New Roman" w:cs="Times New Roman"/>
        </w:rPr>
        <w:t>process</w:t>
      </w:r>
      <w:r w:rsidR="00CB46B0">
        <w:rPr>
          <w:rFonts w:eastAsia="Times New Roman" w:cs="Times New Roman"/>
          <w:lang w:val="en-CH"/>
        </w:rPr>
        <w:t>;</w:t>
      </w:r>
    </w:p>
    <w:p w14:paraId="65BFA15B" w14:textId="77777777" w:rsidR="00B708A7" w:rsidRPr="00B260C4" w:rsidRDefault="00B708A7" w:rsidP="005977F5">
      <w:pPr>
        <w:pStyle w:val="WMOBodyText"/>
        <w:numPr>
          <w:ilvl w:val="0"/>
          <w:numId w:val="9"/>
        </w:numPr>
        <w:spacing w:before="120"/>
        <w:ind w:left="1134" w:hanging="567"/>
        <w:rPr>
          <w:rFonts w:eastAsia="Times New Roman" w:cs="Times New Roman"/>
        </w:rPr>
      </w:pPr>
      <w:r w:rsidRPr="00B260C4">
        <w:rPr>
          <w:rFonts w:eastAsia="Times New Roman" w:cs="Times New Roman"/>
        </w:rPr>
        <w:t>The</w:t>
      </w:r>
      <w:r w:rsidR="00A8514C">
        <w:rPr>
          <w:rFonts w:eastAsia="Times New Roman" w:cs="Times New Roman"/>
        </w:rPr>
        <w:t xml:space="preserve"> </w:t>
      </w:r>
      <w:r w:rsidRPr="00B260C4">
        <w:rPr>
          <w:rFonts w:eastAsia="Times New Roman" w:cs="Times New Roman"/>
        </w:rPr>
        <w:t>technical</w:t>
      </w:r>
      <w:r w:rsidR="00A8514C">
        <w:rPr>
          <w:rFonts w:eastAsia="Times New Roman" w:cs="Times New Roman"/>
        </w:rPr>
        <w:t xml:space="preserve"> </w:t>
      </w:r>
      <w:r w:rsidRPr="00B260C4">
        <w:rPr>
          <w:rFonts w:eastAsia="Times New Roman" w:cs="Times New Roman"/>
        </w:rPr>
        <w:t>commissions:</w:t>
      </w:r>
    </w:p>
    <w:p w14:paraId="039E189F" w14:textId="77777777" w:rsidR="00B708A7" w:rsidRPr="00B260C4" w:rsidRDefault="00B708A7" w:rsidP="00CB46B0">
      <w:pPr>
        <w:pStyle w:val="WMOBodyText"/>
        <w:numPr>
          <w:ilvl w:val="1"/>
          <w:numId w:val="11"/>
        </w:numPr>
        <w:spacing w:before="120"/>
        <w:ind w:left="1701" w:hanging="567"/>
      </w:pPr>
      <w:r w:rsidRPr="00B260C4">
        <w:t>Review</w:t>
      </w:r>
      <w:r w:rsidR="00A8514C">
        <w:t xml:space="preserve"> </w:t>
      </w:r>
      <w:r w:rsidRPr="00B260C4">
        <w:t>CHD</w:t>
      </w:r>
      <w:r w:rsidR="00A8514C">
        <w:t xml:space="preserve"> </w:t>
      </w:r>
      <w:r w:rsidRPr="00B260C4">
        <w:t>and</w:t>
      </w:r>
      <w:r w:rsidR="00A8514C">
        <w:t xml:space="preserve"> </w:t>
      </w:r>
      <w:r w:rsidRPr="00B260C4">
        <w:t>Rapid</w:t>
      </w:r>
      <w:r w:rsidR="00A8514C">
        <w:t xml:space="preserve"> </w:t>
      </w:r>
      <w:r w:rsidRPr="00B260C4">
        <w:t>Assessment</w:t>
      </w:r>
      <w:r w:rsidR="00A8514C">
        <w:t xml:space="preserve"> </w:t>
      </w:r>
      <w:r w:rsidRPr="00B260C4">
        <w:t>methodologies,</w:t>
      </w:r>
      <w:r w:rsidR="00A8514C">
        <w:t xml:space="preserve"> </w:t>
      </w:r>
      <w:r w:rsidRPr="00B260C4">
        <w:t>based</w:t>
      </w:r>
      <w:r w:rsidR="00A8514C">
        <w:t xml:space="preserve"> </w:t>
      </w:r>
      <w:r w:rsidRPr="00B260C4">
        <w:t>on</w:t>
      </w:r>
      <w:r w:rsidR="00A8514C">
        <w:t xml:space="preserve"> </w:t>
      </w:r>
      <w:r w:rsidRPr="00B260C4">
        <w:t>further</w:t>
      </w:r>
      <w:r w:rsidR="00A8514C">
        <w:t xml:space="preserve"> </w:t>
      </w:r>
      <w:r w:rsidRPr="00B260C4">
        <w:t>clarifications</w:t>
      </w:r>
      <w:r w:rsidR="00A8514C">
        <w:t xml:space="preserve"> </w:t>
      </w:r>
      <w:r w:rsidRPr="00B260C4">
        <w:t>by</w:t>
      </w:r>
      <w:r w:rsidR="00A8514C">
        <w:t xml:space="preserve"> </w:t>
      </w:r>
      <w:r w:rsidRPr="00B260C4">
        <w:t>the</w:t>
      </w:r>
      <w:r w:rsidR="00A8514C">
        <w:t xml:space="preserve"> </w:t>
      </w:r>
      <w:r w:rsidRPr="00B260C4">
        <w:t>Secretariat</w:t>
      </w:r>
      <w:r w:rsidR="00CB46B0">
        <w:rPr>
          <w:lang w:val="en-CH"/>
        </w:rPr>
        <w:t>;</w:t>
      </w:r>
    </w:p>
    <w:p w14:paraId="63234933" w14:textId="77777777" w:rsidR="00B708A7" w:rsidRPr="00B260C4" w:rsidRDefault="00B708A7" w:rsidP="00CB46B0">
      <w:pPr>
        <w:pStyle w:val="WMOBodyText"/>
        <w:numPr>
          <w:ilvl w:val="1"/>
          <w:numId w:val="11"/>
        </w:numPr>
        <w:spacing w:before="120"/>
        <w:ind w:left="1701" w:hanging="567"/>
      </w:pPr>
      <w:r w:rsidRPr="00B260C4">
        <w:t>Take</w:t>
      </w:r>
      <w:r w:rsidR="00A8514C">
        <w:t xml:space="preserve"> </w:t>
      </w:r>
      <w:r w:rsidRPr="00B260C4">
        <w:t>note</w:t>
      </w:r>
      <w:r w:rsidR="00A8514C">
        <w:t xml:space="preserve"> </w:t>
      </w:r>
      <w:r w:rsidRPr="00B260C4">
        <w:t>of</w:t>
      </w:r>
      <w:r w:rsidR="00A8514C">
        <w:t xml:space="preserve"> </w:t>
      </w:r>
      <w:r w:rsidRPr="00B260C4">
        <w:t>the</w:t>
      </w:r>
      <w:r w:rsidR="00A8514C">
        <w:t xml:space="preserve"> </w:t>
      </w:r>
      <w:r w:rsidRPr="00B260C4">
        <w:t>identification</w:t>
      </w:r>
      <w:r w:rsidR="00A8514C">
        <w:t xml:space="preserve"> </w:t>
      </w:r>
      <w:r w:rsidRPr="00B260C4">
        <w:t>of</w:t>
      </w:r>
      <w:r w:rsidR="00A8514C">
        <w:t xml:space="preserve"> </w:t>
      </w:r>
      <w:r w:rsidRPr="00B260C4">
        <w:t>(sub)regional</w:t>
      </w:r>
      <w:r w:rsidR="00A8514C">
        <w:t xml:space="preserve"> </w:t>
      </w:r>
      <w:r w:rsidRPr="00B260C4">
        <w:t>priority</w:t>
      </w:r>
      <w:r w:rsidR="00A8514C">
        <w:t xml:space="preserve"> </w:t>
      </w:r>
      <w:r w:rsidRPr="00B260C4">
        <w:t>hazards</w:t>
      </w:r>
      <w:r w:rsidR="00A8514C">
        <w:t xml:space="preserve"> </w:t>
      </w:r>
      <w:r w:rsidRPr="00B260C4">
        <w:t>and</w:t>
      </w:r>
      <w:r w:rsidR="00A8514C">
        <w:t xml:space="preserve"> </w:t>
      </w:r>
      <w:r w:rsidRPr="00B260C4">
        <w:t>needs</w:t>
      </w:r>
      <w:r w:rsidR="00A8514C">
        <w:t xml:space="preserve"> </w:t>
      </w:r>
      <w:r w:rsidRPr="00B260C4">
        <w:t>for</w:t>
      </w:r>
      <w:r w:rsidR="00A8514C">
        <w:t xml:space="preserve"> </w:t>
      </w:r>
      <w:r w:rsidRPr="00B260C4">
        <w:t>regional</w:t>
      </w:r>
      <w:r w:rsidR="00A8514C">
        <w:t xml:space="preserve"> </w:t>
      </w:r>
      <w:r w:rsidRPr="00B260C4">
        <w:t>support</w:t>
      </w:r>
      <w:r w:rsidR="00A8514C">
        <w:t xml:space="preserve"> </w:t>
      </w:r>
      <w:r w:rsidRPr="00B260C4">
        <w:t>based</w:t>
      </w:r>
      <w:r w:rsidR="00A8514C">
        <w:t xml:space="preserve"> </w:t>
      </w:r>
      <w:r w:rsidRPr="00B260C4">
        <w:t>on</w:t>
      </w:r>
      <w:r w:rsidR="00A8514C">
        <w:t xml:space="preserve"> </w:t>
      </w:r>
      <w:r w:rsidRPr="00B260C4">
        <w:t>RAs’</w:t>
      </w:r>
      <w:r w:rsidR="00A8514C">
        <w:t xml:space="preserve"> </w:t>
      </w:r>
      <w:r w:rsidRPr="00B260C4">
        <w:t>work</w:t>
      </w:r>
      <w:r w:rsidR="00CB46B0">
        <w:rPr>
          <w:lang w:val="en-CH"/>
        </w:rPr>
        <w:t>;</w:t>
      </w:r>
    </w:p>
    <w:p w14:paraId="5BBC27A1" w14:textId="77777777" w:rsidR="00B708A7" w:rsidRPr="00B260C4" w:rsidRDefault="00B708A7" w:rsidP="00CB46B0">
      <w:pPr>
        <w:pStyle w:val="WMOBodyText"/>
        <w:numPr>
          <w:ilvl w:val="1"/>
          <w:numId w:val="11"/>
        </w:numPr>
        <w:spacing w:before="120"/>
        <w:ind w:left="1701" w:hanging="567"/>
      </w:pPr>
      <w:r w:rsidRPr="00B260C4">
        <w:t>Prioritize</w:t>
      </w:r>
      <w:r w:rsidR="00A8514C">
        <w:t xml:space="preserve"> </w:t>
      </w:r>
      <w:r w:rsidRPr="00B260C4">
        <w:t>activities</w:t>
      </w:r>
      <w:r w:rsidR="00A8514C">
        <w:t xml:space="preserve"> </w:t>
      </w:r>
      <w:r w:rsidRPr="00B260C4">
        <w:t>for</w:t>
      </w:r>
      <w:r w:rsidR="00A8514C">
        <w:t xml:space="preserve"> </w:t>
      </w:r>
      <w:r w:rsidRPr="00B260C4">
        <w:t>identified</w:t>
      </w:r>
      <w:r w:rsidR="00A8514C">
        <w:t xml:space="preserve"> </w:t>
      </w:r>
      <w:r w:rsidRPr="00B260C4">
        <w:t>hazards</w:t>
      </w:r>
      <w:r w:rsidR="00A8514C">
        <w:t xml:space="preserve"> </w:t>
      </w:r>
      <w:r w:rsidRPr="00B260C4">
        <w:t>to:</w:t>
      </w:r>
    </w:p>
    <w:p w14:paraId="5C49403A" w14:textId="6F600AC8" w:rsidR="00B708A7" w:rsidRPr="00B260C4" w:rsidRDefault="00B708A7" w:rsidP="00CB46B0">
      <w:pPr>
        <w:pStyle w:val="WMOBodyText"/>
        <w:numPr>
          <w:ilvl w:val="2"/>
          <w:numId w:val="5"/>
        </w:numPr>
        <w:spacing w:before="120"/>
        <w:ind w:left="2268" w:hanging="567"/>
      </w:pPr>
      <w:r w:rsidRPr="00B260C4">
        <w:t>Develop</w:t>
      </w:r>
      <w:r w:rsidR="00A8514C">
        <w:t xml:space="preserve"> </w:t>
      </w:r>
      <w:r w:rsidRPr="00B260C4">
        <w:t>relevant</w:t>
      </w:r>
      <w:r w:rsidR="00A8514C">
        <w:t xml:space="preserve"> </w:t>
      </w:r>
      <w:r w:rsidRPr="00B260C4">
        <w:t>guidance</w:t>
      </w:r>
      <w:r w:rsidR="00A8514C">
        <w:t xml:space="preserve"> </w:t>
      </w:r>
      <w:r w:rsidRPr="00B260C4">
        <w:t>and</w:t>
      </w:r>
      <w:r w:rsidR="00A8514C">
        <w:t xml:space="preserve"> </w:t>
      </w:r>
      <w:r w:rsidRPr="00B260C4">
        <w:t>training</w:t>
      </w:r>
      <w:r w:rsidR="00A8514C">
        <w:t xml:space="preserve"> </w:t>
      </w:r>
      <w:r w:rsidRPr="00B260C4">
        <w:t>materials</w:t>
      </w:r>
    </w:p>
    <w:p w14:paraId="0131CAC3" w14:textId="2599E088" w:rsidR="00B708A7" w:rsidRPr="00B260C4" w:rsidRDefault="00B708A7" w:rsidP="00CB46B0">
      <w:pPr>
        <w:pStyle w:val="WMOBodyText"/>
        <w:numPr>
          <w:ilvl w:val="2"/>
          <w:numId w:val="5"/>
        </w:numPr>
        <w:spacing w:before="120"/>
        <w:ind w:left="2268" w:hanging="567"/>
      </w:pPr>
      <w:r w:rsidRPr="00B260C4">
        <w:t>Strengthen</w:t>
      </w:r>
      <w:r w:rsidR="00A8514C">
        <w:t xml:space="preserve"> </w:t>
      </w:r>
      <w:r w:rsidRPr="00B260C4">
        <w:t>and</w:t>
      </w:r>
      <w:r w:rsidR="00A8514C">
        <w:t xml:space="preserve"> </w:t>
      </w:r>
      <w:r w:rsidRPr="00B260C4">
        <w:t>establish</w:t>
      </w:r>
      <w:r w:rsidR="00A8514C">
        <w:t xml:space="preserve"> </w:t>
      </w:r>
      <w:r w:rsidRPr="00B260C4">
        <w:t>supports</w:t>
      </w:r>
      <w:r w:rsidR="00A8514C">
        <w:t xml:space="preserve"> </w:t>
      </w:r>
      <w:r w:rsidRPr="00B260C4">
        <w:t>under</w:t>
      </w:r>
      <w:r w:rsidR="00A8514C">
        <w:t xml:space="preserve"> </w:t>
      </w:r>
      <w:r w:rsidRPr="00B260C4">
        <w:t>the</w:t>
      </w:r>
      <w:r w:rsidR="00A8514C">
        <w:t xml:space="preserve"> </w:t>
      </w:r>
      <w:r w:rsidRPr="00B260C4">
        <w:t>framework</w:t>
      </w:r>
      <w:r w:rsidR="00A8514C">
        <w:t xml:space="preserve"> </w:t>
      </w:r>
      <w:r w:rsidRPr="00B260C4">
        <w:t>of</w:t>
      </w:r>
      <w:r w:rsidR="00A8514C">
        <w:t xml:space="preserve"> </w:t>
      </w:r>
      <w:r w:rsidRPr="00B260C4">
        <w:t>the</w:t>
      </w:r>
      <w:r w:rsidR="00A8514C">
        <w:t xml:space="preserve"> </w:t>
      </w:r>
      <w:r w:rsidRPr="00B260C4">
        <w:t>WMO</w:t>
      </w:r>
      <w:r w:rsidR="00A8514C">
        <w:t xml:space="preserve"> </w:t>
      </w:r>
      <w:r w:rsidRPr="00B260C4">
        <w:t>Integrated</w:t>
      </w:r>
      <w:r w:rsidR="00A8514C">
        <w:t xml:space="preserve"> </w:t>
      </w:r>
      <w:r w:rsidRPr="00B260C4">
        <w:t>Processing</w:t>
      </w:r>
      <w:r w:rsidR="00A8514C">
        <w:t xml:space="preserve"> </w:t>
      </w:r>
      <w:r w:rsidRPr="00B260C4">
        <w:t>and</w:t>
      </w:r>
      <w:r w:rsidR="00A8514C">
        <w:t xml:space="preserve"> </w:t>
      </w:r>
      <w:r w:rsidRPr="00B260C4">
        <w:t>Prediction</w:t>
      </w:r>
      <w:r w:rsidR="00A8514C">
        <w:t xml:space="preserve"> </w:t>
      </w:r>
      <w:r w:rsidRPr="00B260C4">
        <w:t>System</w:t>
      </w:r>
      <w:r w:rsidR="00A8514C">
        <w:t xml:space="preserve"> </w:t>
      </w:r>
      <w:r w:rsidRPr="00B260C4">
        <w:t>(WIPPS</w:t>
      </w:r>
      <w:r w:rsidR="00203D01">
        <w:t>)</w:t>
      </w:r>
    </w:p>
    <w:p w14:paraId="6E3C5E93" w14:textId="3CAECAB5" w:rsidR="00B708A7" w:rsidRPr="00B260C4" w:rsidRDefault="00B708A7" w:rsidP="00CB46B0">
      <w:pPr>
        <w:pStyle w:val="WMOBodyText"/>
        <w:numPr>
          <w:ilvl w:val="2"/>
          <w:numId w:val="5"/>
        </w:numPr>
        <w:spacing w:before="120"/>
        <w:ind w:left="2268" w:hanging="567"/>
      </w:pPr>
      <w:r w:rsidRPr="00B260C4">
        <w:t>Develop</w:t>
      </w:r>
      <w:r w:rsidR="00A8514C">
        <w:t xml:space="preserve"> </w:t>
      </w:r>
      <w:r w:rsidRPr="00B260C4">
        <w:t>and</w:t>
      </w:r>
      <w:r w:rsidR="00A8514C">
        <w:t xml:space="preserve"> </w:t>
      </w:r>
      <w:r w:rsidRPr="00B260C4">
        <w:t>consolidate</w:t>
      </w:r>
      <w:r w:rsidR="00A8514C">
        <w:t xml:space="preserve"> </w:t>
      </w:r>
      <w:r w:rsidRPr="00B260C4">
        <w:t>technical</w:t>
      </w:r>
      <w:r w:rsidR="00A8514C">
        <w:t xml:space="preserve"> </w:t>
      </w:r>
      <w:r w:rsidRPr="00B260C4">
        <w:t>regulations</w:t>
      </w:r>
      <w:r w:rsidR="00A8514C">
        <w:t xml:space="preserve"> </w:t>
      </w:r>
      <w:r w:rsidRPr="00B260C4">
        <w:t>and</w:t>
      </w:r>
      <w:r w:rsidR="00A8514C">
        <w:t xml:space="preserve"> </w:t>
      </w:r>
      <w:r w:rsidRPr="00B260C4">
        <w:t>other</w:t>
      </w:r>
      <w:r w:rsidR="00A8514C">
        <w:t xml:space="preserve"> </w:t>
      </w:r>
      <w:r w:rsidRPr="00B260C4">
        <w:t>guidance</w:t>
      </w:r>
      <w:r w:rsidR="00A8514C">
        <w:t xml:space="preserve"> </w:t>
      </w:r>
      <w:r w:rsidRPr="00B260C4">
        <w:t>materials</w:t>
      </w:r>
      <w:r w:rsidR="00A8514C">
        <w:t xml:space="preserve"> </w:t>
      </w:r>
      <w:r w:rsidRPr="00B260C4">
        <w:t>related</w:t>
      </w:r>
      <w:r w:rsidR="00A8514C">
        <w:t xml:space="preserve"> </w:t>
      </w:r>
      <w:r w:rsidRPr="00B260C4">
        <w:t>to</w:t>
      </w:r>
      <w:r w:rsidR="00A8514C">
        <w:t xml:space="preserve"> </w:t>
      </w:r>
      <w:r w:rsidR="00B260C4" w:rsidRPr="00B260C4">
        <w:t>(MH)</w:t>
      </w:r>
      <w:proofErr w:type="spellStart"/>
      <w:r w:rsidRPr="00B260C4">
        <w:t>EWS</w:t>
      </w:r>
      <w:proofErr w:type="spellEnd"/>
      <w:r w:rsidR="00A8514C">
        <w:t xml:space="preserve"> </w:t>
      </w:r>
      <w:r w:rsidRPr="00B260C4">
        <w:t>components</w:t>
      </w:r>
    </w:p>
    <w:p w14:paraId="1D050F0A" w14:textId="77777777" w:rsidR="00B708A7" w:rsidRPr="00B260C4" w:rsidRDefault="00B708A7" w:rsidP="00CB46B0">
      <w:pPr>
        <w:pStyle w:val="WMOBodyText"/>
        <w:numPr>
          <w:ilvl w:val="2"/>
          <w:numId w:val="5"/>
        </w:numPr>
        <w:spacing w:before="120"/>
        <w:ind w:left="2268" w:hanging="567"/>
      </w:pPr>
      <w:r w:rsidRPr="00B260C4">
        <w:t>Further</w:t>
      </w:r>
      <w:r w:rsidR="00A8514C">
        <w:t xml:space="preserve"> </w:t>
      </w:r>
      <w:r w:rsidRPr="00B260C4">
        <w:t>development</w:t>
      </w:r>
      <w:r w:rsidR="00A8514C">
        <w:t xml:space="preserve"> </w:t>
      </w:r>
      <w:r w:rsidRPr="00B260C4">
        <w:t>of</w:t>
      </w:r>
      <w:r w:rsidR="00A8514C">
        <w:t xml:space="preserve"> </w:t>
      </w:r>
      <w:r w:rsidRPr="00B260C4">
        <w:t>nomenclature</w:t>
      </w:r>
      <w:r w:rsidR="00A8514C">
        <w:t xml:space="preserve"> </w:t>
      </w:r>
      <w:r w:rsidRPr="00B260C4">
        <w:t>for</w:t>
      </w:r>
      <w:r w:rsidR="00A8514C">
        <w:t xml:space="preserve"> </w:t>
      </w:r>
      <w:r w:rsidRPr="00B260C4">
        <w:t>emerging</w:t>
      </w:r>
      <w:r w:rsidR="00A8514C">
        <w:t xml:space="preserve"> </w:t>
      </w:r>
      <w:r w:rsidRPr="00B260C4">
        <w:t>hazard</w:t>
      </w:r>
      <w:r w:rsidR="00A8514C">
        <w:t xml:space="preserve"> </w:t>
      </w:r>
      <w:r w:rsidRPr="00B260C4">
        <w:t>types,</w:t>
      </w:r>
      <w:r w:rsidR="00A8514C">
        <w:t xml:space="preserve"> </w:t>
      </w:r>
      <w:r w:rsidRPr="00B260C4">
        <w:t>such</w:t>
      </w:r>
      <w:r w:rsidR="00A8514C">
        <w:t xml:space="preserve"> </w:t>
      </w:r>
      <w:r w:rsidRPr="00B260C4">
        <w:t>as</w:t>
      </w:r>
      <w:r w:rsidR="00A8514C">
        <w:t xml:space="preserve"> </w:t>
      </w:r>
      <w:r w:rsidRPr="00B260C4">
        <w:t>those</w:t>
      </w:r>
      <w:r w:rsidR="00A8514C">
        <w:t xml:space="preserve"> </w:t>
      </w:r>
      <w:r w:rsidRPr="00B260C4">
        <w:t>due</w:t>
      </w:r>
      <w:r w:rsidR="00A8514C">
        <w:t xml:space="preserve"> </w:t>
      </w:r>
      <w:r w:rsidRPr="00B260C4">
        <w:t>to</w:t>
      </w:r>
      <w:r w:rsidR="00A8514C">
        <w:t xml:space="preserve"> </w:t>
      </w:r>
      <w:r w:rsidRPr="00B260C4">
        <w:t>changes</w:t>
      </w:r>
      <w:r w:rsidR="00A8514C">
        <w:t xml:space="preserve"> </w:t>
      </w:r>
      <w:r w:rsidRPr="00B260C4">
        <w:t>in</w:t>
      </w:r>
      <w:r w:rsidR="00A8514C">
        <w:t xml:space="preserve"> </w:t>
      </w:r>
      <w:r w:rsidRPr="00B260C4">
        <w:t>the</w:t>
      </w:r>
      <w:r w:rsidR="00A8514C">
        <w:t xml:space="preserve"> </w:t>
      </w:r>
      <w:r w:rsidRPr="00B260C4">
        <w:t>cryosphere,</w:t>
      </w:r>
      <w:r w:rsidR="00A8514C">
        <w:t xml:space="preserve"> </w:t>
      </w:r>
      <w:r w:rsidRPr="00B260C4">
        <w:t>in</w:t>
      </w:r>
      <w:r w:rsidR="00A8514C">
        <w:t xml:space="preserve"> </w:t>
      </w:r>
      <w:r w:rsidRPr="00B260C4">
        <w:t>the</w:t>
      </w:r>
      <w:r w:rsidR="00A8514C">
        <w:t xml:space="preserve"> </w:t>
      </w:r>
      <w:r w:rsidRPr="00B260C4">
        <w:t>framework</w:t>
      </w:r>
      <w:r w:rsidR="00A8514C">
        <w:t xml:space="preserve"> </w:t>
      </w:r>
      <w:r w:rsidRPr="00B260C4">
        <w:t>of</w:t>
      </w:r>
      <w:r w:rsidR="00A8514C">
        <w:t xml:space="preserve"> </w:t>
      </w:r>
      <w:r w:rsidRPr="00B260C4">
        <w:t>the</w:t>
      </w:r>
      <w:r w:rsidR="00A8514C">
        <w:t xml:space="preserve"> </w:t>
      </w:r>
      <w:r w:rsidR="00B260C4" w:rsidRPr="00B260C4">
        <w:t>WMO</w:t>
      </w:r>
      <w:r w:rsidR="00A8514C">
        <w:t xml:space="preserve"> </w:t>
      </w:r>
      <w:r w:rsidRPr="00B260C4">
        <w:t>Catalogue</w:t>
      </w:r>
      <w:r w:rsidR="00A8514C">
        <w:t xml:space="preserve"> </w:t>
      </w:r>
      <w:r w:rsidRPr="00B260C4">
        <w:t>of</w:t>
      </w:r>
      <w:r w:rsidR="00A8514C">
        <w:t xml:space="preserve"> </w:t>
      </w:r>
      <w:r w:rsidRPr="00B260C4">
        <w:t>Hazardous</w:t>
      </w:r>
      <w:r w:rsidR="00A8514C">
        <w:t xml:space="preserve"> </w:t>
      </w:r>
      <w:r w:rsidRPr="00B260C4">
        <w:t>Events</w:t>
      </w:r>
      <w:r w:rsidR="00A8514C">
        <w:t xml:space="preserve"> </w:t>
      </w:r>
      <w:r w:rsidR="00B260C4" w:rsidRPr="00B260C4">
        <w:t>(CHE)</w:t>
      </w:r>
      <w:r w:rsidRPr="00B260C4">
        <w:t>.</w:t>
      </w:r>
    </w:p>
    <w:p w14:paraId="661EA55B" w14:textId="77777777" w:rsidR="004D268B" w:rsidRPr="00B260C4" w:rsidRDefault="003D14ED" w:rsidP="00B4196D">
      <w:pPr>
        <w:pStyle w:val="ListParagraph"/>
        <w:numPr>
          <w:ilvl w:val="0"/>
          <w:numId w:val="1"/>
        </w:numPr>
        <w:spacing w:before="240" w:after="0"/>
        <w:ind w:left="0" w:firstLine="0"/>
        <w:contextualSpacing w:val="0"/>
        <w:rPr>
          <w:szCs w:val="20"/>
          <w:lang w:val="en-GB"/>
        </w:rPr>
      </w:pPr>
      <w:r w:rsidRPr="00B260C4">
        <w:rPr>
          <w:szCs w:val="20"/>
          <w:lang w:val="en-GB"/>
        </w:rPr>
        <w:t>T</w:t>
      </w:r>
      <w:r w:rsidR="006936B5" w:rsidRPr="00B260C4">
        <w:rPr>
          <w:szCs w:val="20"/>
          <w:lang w:val="en-GB"/>
        </w:rPr>
        <w:t>CC-1</w:t>
      </w:r>
      <w:r w:rsidR="00A8514C">
        <w:rPr>
          <w:szCs w:val="20"/>
          <w:lang w:val="en-GB"/>
        </w:rPr>
        <w:t xml:space="preserve"> </w:t>
      </w:r>
      <w:r w:rsidR="006936B5" w:rsidRPr="00B260C4">
        <w:rPr>
          <w:szCs w:val="20"/>
          <w:lang w:val="en-GB"/>
        </w:rPr>
        <w:t>also</w:t>
      </w:r>
      <w:r w:rsidR="00A8514C">
        <w:rPr>
          <w:szCs w:val="20"/>
          <w:lang w:val="en-GB"/>
        </w:rPr>
        <w:t xml:space="preserve"> </w:t>
      </w:r>
      <w:r w:rsidR="006936B5" w:rsidRPr="00B260C4">
        <w:rPr>
          <w:szCs w:val="20"/>
          <w:lang w:val="en-GB"/>
        </w:rPr>
        <w:t>considered</w:t>
      </w:r>
      <w:r w:rsidR="00A8514C">
        <w:rPr>
          <w:szCs w:val="20"/>
          <w:lang w:val="en-GB"/>
        </w:rPr>
        <w:t xml:space="preserve"> </w:t>
      </w:r>
      <w:r w:rsidR="006936B5" w:rsidRPr="00B260C4">
        <w:rPr>
          <w:szCs w:val="20"/>
          <w:lang w:val="en-GB"/>
        </w:rPr>
        <w:t>the</w:t>
      </w:r>
      <w:r w:rsidR="00A8514C">
        <w:rPr>
          <w:szCs w:val="20"/>
          <w:lang w:val="en-GB"/>
        </w:rPr>
        <w:t xml:space="preserve"> </w:t>
      </w:r>
      <w:r w:rsidR="006936B5" w:rsidRPr="00B260C4">
        <w:rPr>
          <w:szCs w:val="20"/>
          <w:lang w:val="en-GB"/>
        </w:rPr>
        <w:t>initial</w:t>
      </w:r>
      <w:r w:rsidR="00A8514C">
        <w:rPr>
          <w:szCs w:val="20"/>
          <w:lang w:val="en-GB"/>
        </w:rPr>
        <w:t xml:space="preserve"> </w:t>
      </w:r>
      <w:r w:rsidR="006936B5" w:rsidRPr="00B260C4">
        <w:rPr>
          <w:szCs w:val="20"/>
          <w:lang w:val="en-GB"/>
        </w:rPr>
        <w:t>list</w:t>
      </w:r>
      <w:r w:rsidR="00A8514C">
        <w:rPr>
          <w:szCs w:val="20"/>
          <w:lang w:val="en-GB"/>
        </w:rPr>
        <w:t xml:space="preserve"> </w:t>
      </w:r>
      <w:r w:rsidR="006936B5" w:rsidRPr="00B260C4">
        <w:rPr>
          <w:szCs w:val="20"/>
          <w:lang w:val="en-GB"/>
        </w:rPr>
        <w:t>of</w:t>
      </w:r>
      <w:r w:rsidR="00A8514C">
        <w:rPr>
          <w:szCs w:val="20"/>
          <w:lang w:val="en-GB"/>
        </w:rPr>
        <w:t xml:space="preserve"> </w:t>
      </w:r>
      <w:r w:rsidR="00680F81" w:rsidRPr="00B260C4">
        <w:rPr>
          <w:lang w:val="en-GB"/>
        </w:rPr>
        <w:t>priority</w:t>
      </w:r>
      <w:r w:rsidR="00A8514C">
        <w:rPr>
          <w:lang w:val="en-GB"/>
        </w:rPr>
        <w:t xml:space="preserve"> </w:t>
      </w:r>
      <w:r w:rsidR="00680F81" w:rsidRPr="00B260C4">
        <w:rPr>
          <w:lang w:val="en-GB"/>
        </w:rPr>
        <w:t>activities</w:t>
      </w:r>
      <w:r w:rsidR="00A8514C">
        <w:rPr>
          <w:lang w:val="en-GB"/>
        </w:rPr>
        <w:t xml:space="preserve"> </w:t>
      </w:r>
      <w:r w:rsidR="00680F81" w:rsidRPr="00B260C4">
        <w:rPr>
          <w:lang w:val="en-GB"/>
        </w:rPr>
        <w:t>presented</w:t>
      </w:r>
      <w:r w:rsidR="00A8514C">
        <w:rPr>
          <w:lang w:val="en-GB"/>
        </w:rPr>
        <w:t xml:space="preserve"> </w:t>
      </w:r>
      <w:r w:rsidR="00680F81" w:rsidRPr="00B260C4">
        <w:rPr>
          <w:lang w:val="en-GB"/>
        </w:rPr>
        <w:t>by</w:t>
      </w:r>
      <w:r w:rsidR="00A8514C">
        <w:rPr>
          <w:lang w:val="en-GB"/>
        </w:rPr>
        <w:t xml:space="preserve"> </w:t>
      </w:r>
      <w:r w:rsidR="00680F81" w:rsidRPr="00B260C4">
        <w:rPr>
          <w:lang w:val="en-GB"/>
        </w:rPr>
        <w:t>the</w:t>
      </w:r>
      <w:r w:rsidR="00A8514C">
        <w:rPr>
          <w:lang w:val="en-GB"/>
        </w:rPr>
        <w:t xml:space="preserve"> </w:t>
      </w:r>
      <w:r w:rsidR="00B260C4" w:rsidRPr="00B260C4">
        <w:rPr>
          <w:lang w:val="en-GB"/>
        </w:rPr>
        <w:t>t</w:t>
      </w:r>
      <w:r w:rsidR="00680F81" w:rsidRPr="00B260C4">
        <w:rPr>
          <w:lang w:val="en-GB"/>
        </w:rPr>
        <w:t>echnical</w:t>
      </w:r>
      <w:r w:rsidR="00A8514C">
        <w:rPr>
          <w:lang w:val="en-GB"/>
        </w:rPr>
        <w:t xml:space="preserve"> </w:t>
      </w:r>
      <w:r w:rsidR="00B260C4" w:rsidRPr="00B260C4">
        <w:rPr>
          <w:lang w:val="en-GB"/>
        </w:rPr>
        <w:t>c</w:t>
      </w:r>
      <w:r w:rsidR="00680F81" w:rsidRPr="00B260C4">
        <w:rPr>
          <w:lang w:val="en-GB"/>
        </w:rPr>
        <w:t>ommissions</w:t>
      </w:r>
      <w:r w:rsidR="00A8514C">
        <w:rPr>
          <w:lang w:val="en-GB"/>
        </w:rPr>
        <w:t xml:space="preserve"> </w:t>
      </w:r>
      <w:r w:rsidR="00680F81" w:rsidRPr="00B260C4">
        <w:rPr>
          <w:lang w:val="en-GB"/>
        </w:rPr>
        <w:t>and</w:t>
      </w:r>
      <w:r w:rsidR="00A8514C">
        <w:rPr>
          <w:lang w:val="en-GB"/>
        </w:rPr>
        <w:t xml:space="preserve"> </w:t>
      </w:r>
      <w:r w:rsidR="00680F81" w:rsidRPr="00B260C4">
        <w:rPr>
          <w:lang w:val="en-GB"/>
        </w:rPr>
        <w:t>recommended</w:t>
      </w:r>
      <w:r w:rsidR="00A8514C">
        <w:rPr>
          <w:lang w:val="en-GB"/>
        </w:rPr>
        <w:t xml:space="preserve"> </w:t>
      </w:r>
      <w:r w:rsidR="00680F81" w:rsidRPr="00B260C4">
        <w:rPr>
          <w:lang w:val="en-GB"/>
        </w:rPr>
        <w:t>in</w:t>
      </w:r>
      <w:r w:rsidR="00A8514C">
        <w:rPr>
          <w:lang w:val="en-GB"/>
        </w:rPr>
        <w:t xml:space="preserve"> </w:t>
      </w:r>
      <w:r w:rsidR="00680F81" w:rsidRPr="00B260C4">
        <w:rPr>
          <w:lang w:val="en-GB"/>
        </w:rPr>
        <w:t>Recommendation</w:t>
      </w:r>
      <w:r w:rsidR="0023582C">
        <w:rPr>
          <w:lang w:val="en-GB"/>
        </w:rPr>
        <w:t> 2</w:t>
      </w:r>
      <w:r w:rsidR="00A8514C">
        <w:rPr>
          <w:lang w:val="en-GB"/>
        </w:rPr>
        <w:t xml:space="preserve"> </w:t>
      </w:r>
      <w:r w:rsidR="00680F81" w:rsidRPr="00B260C4">
        <w:rPr>
          <w:lang w:val="en-GB"/>
        </w:rPr>
        <w:t>–</w:t>
      </w:r>
      <w:r w:rsidR="00A8514C">
        <w:rPr>
          <w:lang w:val="en-GB"/>
        </w:rPr>
        <w:t xml:space="preserve"> </w:t>
      </w:r>
      <w:r w:rsidR="00680F81" w:rsidRPr="00B260C4">
        <w:rPr>
          <w:lang w:val="en-GB"/>
        </w:rPr>
        <w:t>EW4All</w:t>
      </w:r>
      <w:r w:rsidR="00A8514C">
        <w:rPr>
          <w:lang w:val="en-GB"/>
        </w:rPr>
        <w:t xml:space="preserve"> </w:t>
      </w:r>
      <w:r w:rsidR="00680F81" w:rsidRPr="00B260C4">
        <w:rPr>
          <w:lang w:val="en-GB"/>
        </w:rPr>
        <w:t>priority</w:t>
      </w:r>
      <w:r w:rsidR="00A8514C">
        <w:rPr>
          <w:lang w:val="en-GB"/>
        </w:rPr>
        <w:t xml:space="preserve"> </w:t>
      </w:r>
      <w:r w:rsidR="00680F81" w:rsidRPr="00B260C4">
        <w:rPr>
          <w:lang w:val="en-GB"/>
        </w:rPr>
        <w:t>activities</w:t>
      </w:r>
      <w:r w:rsidR="00A8514C">
        <w:rPr>
          <w:lang w:val="en-GB"/>
        </w:rPr>
        <w:t xml:space="preserve"> </w:t>
      </w:r>
      <w:r w:rsidR="00B260C4" w:rsidRPr="00B260C4">
        <w:rPr>
          <w:lang w:val="en-GB"/>
        </w:rPr>
        <w:t>that</w:t>
      </w:r>
      <w:r w:rsidR="00680F81" w:rsidRPr="00B260C4">
        <w:rPr>
          <w:lang w:val="en-GB"/>
        </w:rPr>
        <w:t>:</w:t>
      </w:r>
    </w:p>
    <w:p w14:paraId="40BA9323" w14:textId="789D3E8C" w:rsidR="00B8418E" w:rsidRPr="00B260C4" w:rsidRDefault="00B260C4" w:rsidP="00523F8E">
      <w:pPr>
        <w:pStyle w:val="WMOBodyText"/>
        <w:numPr>
          <w:ilvl w:val="0"/>
          <w:numId w:val="4"/>
        </w:numPr>
        <w:spacing w:before="120"/>
        <w:ind w:left="1134" w:hanging="567"/>
        <w:rPr>
          <w:rFonts w:eastAsia="Times New Roman" w:cs="Times New Roman"/>
        </w:rPr>
      </w:pPr>
      <w:r w:rsidRPr="00B260C4">
        <w:rPr>
          <w:rFonts w:eastAsia="Times New Roman" w:cs="Times New Roman"/>
        </w:rPr>
        <w:t>R</w:t>
      </w:r>
      <w:r w:rsidR="005A3B40">
        <w:rPr>
          <w:rFonts w:eastAsia="Times New Roman" w:cs="Times New Roman"/>
        </w:rPr>
        <w:t xml:space="preserve">egional </w:t>
      </w:r>
      <w:r w:rsidRPr="00B260C4">
        <w:rPr>
          <w:rFonts w:eastAsia="Times New Roman" w:cs="Times New Roman"/>
        </w:rPr>
        <w:t>A</w:t>
      </w:r>
      <w:r w:rsidR="005A3B40">
        <w:rPr>
          <w:rFonts w:eastAsia="Times New Roman" w:cs="Times New Roman"/>
        </w:rPr>
        <w:t>ssociation</w:t>
      </w:r>
      <w:r w:rsidRPr="00B260C4">
        <w:rPr>
          <w:rFonts w:eastAsia="Times New Roman" w:cs="Times New Roman"/>
        </w:rPr>
        <w:t>s</w:t>
      </w:r>
    </w:p>
    <w:p w14:paraId="50AB81F3" w14:textId="77777777" w:rsidR="00B8418E" w:rsidRPr="00B260C4" w:rsidRDefault="00B8418E" w:rsidP="00523F8E">
      <w:pPr>
        <w:pStyle w:val="WMOBodyText"/>
        <w:numPr>
          <w:ilvl w:val="1"/>
          <w:numId w:val="12"/>
        </w:numPr>
        <w:spacing w:before="120"/>
        <w:ind w:left="1701" w:hanging="567"/>
      </w:pPr>
      <w:r w:rsidRPr="00B260C4">
        <w:t>Identify</w:t>
      </w:r>
      <w:r w:rsidR="00A8514C">
        <w:t xml:space="preserve"> </w:t>
      </w:r>
      <w:r w:rsidRPr="00B260C4">
        <w:t>priority</w:t>
      </w:r>
      <w:r w:rsidR="00A8514C">
        <w:t xml:space="preserve"> </w:t>
      </w:r>
      <w:r w:rsidRPr="00B260C4">
        <w:t>activities</w:t>
      </w:r>
      <w:r w:rsidR="00A8514C">
        <w:t xml:space="preserve"> </w:t>
      </w:r>
      <w:r w:rsidRPr="00B260C4">
        <w:t>in</w:t>
      </w:r>
      <w:r w:rsidR="00A8514C">
        <w:t xml:space="preserve"> </w:t>
      </w:r>
      <w:r w:rsidRPr="00B260C4">
        <w:t>the</w:t>
      </w:r>
      <w:r w:rsidR="00A8514C">
        <w:t xml:space="preserve"> </w:t>
      </w:r>
      <w:r w:rsidRPr="00B260C4">
        <w:t>work</w:t>
      </w:r>
      <w:r w:rsidR="00A8514C">
        <w:t xml:space="preserve"> </w:t>
      </w:r>
      <w:r w:rsidRPr="00B260C4">
        <w:t>programmes</w:t>
      </w:r>
      <w:r w:rsidR="00A8514C">
        <w:t xml:space="preserve"> </w:t>
      </w:r>
      <w:r w:rsidRPr="00B260C4">
        <w:t>to</w:t>
      </w:r>
      <w:r w:rsidR="00A8514C">
        <w:t xml:space="preserve"> </w:t>
      </w:r>
      <w:r w:rsidRPr="00B260C4">
        <w:t>be</w:t>
      </w:r>
      <w:r w:rsidR="00A8514C">
        <w:t xml:space="preserve"> </w:t>
      </w:r>
      <w:r w:rsidRPr="00B260C4">
        <w:t>adopted</w:t>
      </w:r>
      <w:r w:rsidR="00A8514C">
        <w:t xml:space="preserve"> </w:t>
      </w:r>
      <w:r w:rsidRPr="00B260C4">
        <w:t>at</w:t>
      </w:r>
      <w:r w:rsidR="00A8514C">
        <w:t xml:space="preserve"> </w:t>
      </w:r>
      <w:r w:rsidRPr="00B260C4">
        <w:t>their</w:t>
      </w:r>
      <w:r w:rsidR="00A8514C">
        <w:t xml:space="preserve"> </w:t>
      </w:r>
      <w:r w:rsidRPr="00B260C4">
        <w:t>next</w:t>
      </w:r>
      <w:r w:rsidR="00A8514C">
        <w:t xml:space="preserve"> </w:t>
      </w:r>
      <w:r w:rsidRPr="00B260C4">
        <w:t>sessions</w:t>
      </w:r>
      <w:r w:rsidR="00A8514C">
        <w:t xml:space="preserve"> </w:t>
      </w:r>
      <w:r w:rsidRPr="00B260C4">
        <w:t>and</w:t>
      </w:r>
      <w:r w:rsidR="00A8514C">
        <w:t xml:space="preserve"> </w:t>
      </w:r>
      <w:r w:rsidRPr="00B260C4">
        <w:t>task</w:t>
      </w:r>
      <w:r w:rsidR="00A8514C">
        <w:t xml:space="preserve"> </w:t>
      </w:r>
      <w:r w:rsidRPr="00B260C4">
        <w:t>subsidiary</w:t>
      </w:r>
      <w:r w:rsidR="00A8514C">
        <w:t xml:space="preserve"> </w:t>
      </w:r>
      <w:r w:rsidRPr="00B260C4">
        <w:t>bodies</w:t>
      </w:r>
      <w:r w:rsidR="00A8514C">
        <w:t xml:space="preserve"> </w:t>
      </w:r>
      <w:r w:rsidRPr="00B260C4">
        <w:t>accordingly</w:t>
      </w:r>
      <w:r w:rsidR="00B260C4" w:rsidRPr="00B260C4">
        <w:t>;</w:t>
      </w:r>
    </w:p>
    <w:p w14:paraId="5EA5381E" w14:textId="77777777" w:rsidR="00B8418E" w:rsidRPr="00B260C4" w:rsidRDefault="00B8418E" w:rsidP="00523F8E">
      <w:pPr>
        <w:pStyle w:val="WMOBodyText"/>
        <w:numPr>
          <w:ilvl w:val="1"/>
          <w:numId w:val="12"/>
        </w:numPr>
        <w:spacing w:before="120"/>
        <w:ind w:left="1701" w:hanging="567"/>
      </w:pPr>
      <w:r w:rsidRPr="00B260C4">
        <w:t>Identify</w:t>
      </w:r>
      <w:r w:rsidR="00A8514C">
        <w:t xml:space="preserve"> </w:t>
      </w:r>
      <w:r w:rsidRPr="00B260C4">
        <w:t>and</w:t>
      </w:r>
      <w:r w:rsidR="00A8514C">
        <w:t xml:space="preserve"> </w:t>
      </w:r>
      <w:r w:rsidRPr="00B260C4">
        <w:t>communicate</w:t>
      </w:r>
      <w:r w:rsidR="00A8514C">
        <w:t xml:space="preserve"> </w:t>
      </w:r>
      <w:r w:rsidRPr="00B260C4">
        <w:t>Members’</w:t>
      </w:r>
      <w:r w:rsidR="00A8514C">
        <w:t xml:space="preserve"> </w:t>
      </w:r>
      <w:r w:rsidRPr="00B260C4">
        <w:t>needs</w:t>
      </w:r>
      <w:r w:rsidR="00A8514C">
        <w:t xml:space="preserve"> </w:t>
      </w:r>
      <w:r w:rsidRPr="00B260C4">
        <w:t>that</w:t>
      </w:r>
      <w:r w:rsidR="00A8514C">
        <w:t xml:space="preserve"> </w:t>
      </w:r>
      <w:r w:rsidRPr="00B260C4">
        <w:t>should</w:t>
      </w:r>
      <w:r w:rsidR="00A8514C">
        <w:t xml:space="preserve"> </w:t>
      </w:r>
      <w:r w:rsidRPr="00B260C4">
        <w:t>be</w:t>
      </w:r>
      <w:r w:rsidR="00A8514C">
        <w:t xml:space="preserve"> </w:t>
      </w:r>
      <w:r w:rsidRPr="00B260C4">
        <w:t>addressed</w:t>
      </w:r>
      <w:r w:rsidR="00A8514C">
        <w:t xml:space="preserve"> </w:t>
      </w:r>
      <w:r w:rsidRPr="00B260C4">
        <w:t>by</w:t>
      </w:r>
      <w:r w:rsidR="00A8514C">
        <w:t xml:space="preserve"> </w:t>
      </w:r>
      <w:r w:rsidRPr="00B260C4">
        <w:t>the</w:t>
      </w:r>
      <w:r w:rsidR="00A8514C">
        <w:t xml:space="preserve"> </w:t>
      </w:r>
      <w:r w:rsidRPr="00B260C4">
        <w:t>priority</w:t>
      </w:r>
      <w:r w:rsidR="00A8514C">
        <w:t xml:space="preserve"> </w:t>
      </w:r>
      <w:r w:rsidRPr="00B260C4">
        <w:t>activities</w:t>
      </w:r>
      <w:r w:rsidR="00A8514C">
        <w:t xml:space="preserve"> </w:t>
      </w:r>
      <w:r w:rsidRPr="00B260C4">
        <w:t>of</w:t>
      </w:r>
      <w:r w:rsidR="00A8514C">
        <w:t xml:space="preserve"> </w:t>
      </w:r>
      <w:r w:rsidRPr="00B260C4">
        <w:t>the</w:t>
      </w:r>
      <w:r w:rsidR="00A8514C">
        <w:t xml:space="preserve"> </w:t>
      </w:r>
      <w:r w:rsidRPr="00B260C4">
        <w:t>technical</w:t>
      </w:r>
      <w:r w:rsidR="00A8514C">
        <w:t xml:space="preserve"> </w:t>
      </w:r>
      <w:r w:rsidRPr="00B260C4">
        <w:t>commissions</w:t>
      </w:r>
      <w:r w:rsidR="00B260C4" w:rsidRPr="00B260C4">
        <w:t>;</w:t>
      </w:r>
    </w:p>
    <w:p w14:paraId="0366C5DF" w14:textId="77777777" w:rsidR="00B8418E" w:rsidRPr="00B260C4" w:rsidRDefault="00B8418E" w:rsidP="00523F8E">
      <w:pPr>
        <w:pStyle w:val="WMOBodyText"/>
        <w:numPr>
          <w:ilvl w:val="1"/>
          <w:numId w:val="12"/>
        </w:numPr>
        <w:spacing w:before="120"/>
        <w:ind w:left="1701" w:hanging="567"/>
      </w:pPr>
      <w:r w:rsidRPr="00B260C4">
        <w:t>Develop</w:t>
      </w:r>
      <w:r w:rsidR="00A8514C">
        <w:t xml:space="preserve"> </w:t>
      </w:r>
      <w:r w:rsidRPr="00B260C4">
        <w:t>their</w:t>
      </w:r>
      <w:r w:rsidR="00A8514C">
        <w:t xml:space="preserve"> </w:t>
      </w:r>
      <w:r w:rsidRPr="00B260C4">
        <w:t>requirements</w:t>
      </w:r>
      <w:r w:rsidR="00A8514C">
        <w:t xml:space="preserve"> </w:t>
      </w:r>
      <w:r w:rsidRPr="00B260C4">
        <w:t>for</w:t>
      </w:r>
      <w:r w:rsidR="00A8514C">
        <w:t xml:space="preserve"> </w:t>
      </w:r>
      <w:r w:rsidRPr="00B260C4">
        <w:t>technical</w:t>
      </w:r>
      <w:r w:rsidR="00A8514C">
        <w:t xml:space="preserve"> </w:t>
      </w:r>
      <w:r w:rsidRPr="00B260C4">
        <w:t>support</w:t>
      </w:r>
      <w:r w:rsidR="00A8514C">
        <w:t xml:space="preserve"> </w:t>
      </w:r>
      <w:r w:rsidRPr="00B260C4">
        <w:t>relevant</w:t>
      </w:r>
      <w:r w:rsidR="00A8514C">
        <w:t xml:space="preserve"> </w:t>
      </w:r>
      <w:r w:rsidRPr="00B260C4">
        <w:t>to</w:t>
      </w:r>
      <w:r w:rsidR="00A8514C">
        <w:t xml:space="preserve"> </w:t>
      </w:r>
      <w:r w:rsidRPr="00B260C4">
        <w:t>the</w:t>
      </w:r>
      <w:r w:rsidR="00A8514C">
        <w:t xml:space="preserve"> </w:t>
      </w:r>
      <w:r w:rsidRPr="00B260C4">
        <w:t>priority</w:t>
      </w:r>
      <w:r w:rsidR="00A8514C">
        <w:t xml:space="preserve"> </w:t>
      </w:r>
      <w:r w:rsidRPr="00B260C4">
        <w:t>hazards</w:t>
      </w:r>
      <w:r w:rsidR="00A8514C">
        <w:t xml:space="preserve"> </w:t>
      </w:r>
      <w:r w:rsidRPr="00B260C4">
        <w:t>identified</w:t>
      </w:r>
      <w:r w:rsidR="00A8514C">
        <w:t xml:space="preserve"> </w:t>
      </w:r>
      <w:r w:rsidRPr="00B260C4">
        <w:t>by</w:t>
      </w:r>
      <w:r w:rsidR="00A8514C">
        <w:t xml:space="preserve"> </w:t>
      </w:r>
      <w:r w:rsidRPr="00B260C4">
        <w:t>their</w:t>
      </w:r>
      <w:r w:rsidR="00A8514C">
        <w:t xml:space="preserve"> </w:t>
      </w:r>
      <w:r w:rsidRPr="00B260C4">
        <w:t>Members</w:t>
      </w:r>
      <w:r w:rsidR="00A8514C">
        <w:t xml:space="preserve"> </w:t>
      </w:r>
      <w:r w:rsidRPr="00B260C4">
        <w:t>through</w:t>
      </w:r>
      <w:r w:rsidR="00A8514C">
        <w:t xml:space="preserve"> </w:t>
      </w:r>
      <w:r w:rsidRPr="00B260C4">
        <w:t>the</w:t>
      </w:r>
      <w:r w:rsidR="00A8514C">
        <w:t xml:space="preserve"> </w:t>
      </w:r>
      <w:r w:rsidRPr="00B260C4">
        <w:t>RBON</w:t>
      </w:r>
      <w:r w:rsidR="00A8514C">
        <w:t xml:space="preserve"> </w:t>
      </w:r>
      <w:r w:rsidRPr="00B260C4">
        <w:t>design</w:t>
      </w:r>
      <w:r w:rsidR="00A8514C">
        <w:t xml:space="preserve"> </w:t>
      </w:r>
      <w:r w:rsidRPr="00B260C4">
        <w:t>process</w:t>
      </w:r>
      <w:r w:rsidR="00B260C4" w:rsidRPr="00B260C4">
        <w:t>;</w:t>
      </w:r>
    </w:p>
    <w:p w14:paraId="18C1AFDD" w14:textId="77777777" w:rsidR="00B8418E" w:rsidRPr="00B260C4" w:rsidRDefault="00B8418E" w:rsidP="00523F8E">
      <w:pPr>
        <w:pStyle w:val="WMOBodyText"/>
        <w:numPr>
          <w:ilvl w:val="1"/>
          <w:numId w:val="12"/>
        </w:numPr>
        <w:spacing w:before="120"/>
        <w:ind w:left="1701" w:hanging="567"/>
      </w:pPr>
      <w:r w:rsidRPr="00B260C4">
        <w:t>Facilitate</w:t>
      </w:r>
      <w:r w:rsidR="00A8514C">
        <w:t xml:space="preserve"> </w:t>
      </w:r>
      <w:r w:rsidRPr="00B260C4">
        <w:t>knowledge-sharing</w:t>
      </w:r>
      <w:r w:rsidR="00A8514C">
        <w:t xml:space="preserve"> </w:t>
      </w:r>
      <w:r w:rsidRPr="00B260C4">
        <w:t>among</w:t>
      </w:r>
      <w:r w:rsidR="00A8514C">
        <w:t xml:space="preserve"> </w:t>
      </w:r>
      <w:r w:rsidRPr="00B260C4">
        <w:t>Members</w:t>
      </w:r>
      <w:r w:rsidR="00523F8E">
        <w:rPr>
          <w:lang w:val="en-CH"/>
        </w:rPr>
        <w:t>.</w:t>
      </w:r>
    </w:p>
    <w:p w14:paraId="59847F6F" w14:textId="77777777" w:rsidR="00B8418E" w:rsidRPr="00B260C4" w:rsidRDefault="00B8418E" w:rsidP="00523F8E">
      <w:pPr>
        <w:pStyle w:val="WMOBodyText"/>
        <w:numPr>
          <w:ilvl w:val="0"/>
          <w:numId w:val="4"/>
        </w:numPr>
        <w:spacing w:before="120"/>
        <w:ind w:left="1134" w:hanging="567"/>
        <w:rPr>
          <w:rFonts w:eastAsia="Times New Roman" w:cs="Times New Roman"/>
        </w:rPr>
      </w:pPr>
      <w:r w:rsidRPr="00B260C4">
        <w:rPr>
          <w:rFonts w:eastAsia="Times New Roman" w:cs="Times New Roman"/>
        </w:rPr>
        <w:t>Technical</w:t>
      </w:r>
      <w:r w:rsidR="00A8514C">
        <w:rPr>
          <w:rFonts w:eastAsia="Times New Roman" w:cs="Times New Roman"/>
        </w:rPr>
        <w:t xml:space="preserve"> </w:t>
      </w:r>
      <w:r w:rsidRPr="00B260C4">
        <w:rPr>
          <w:rFonts w:eastAsia="Times New Roman" w:cs="Times New Roman"/>
        </w:rPr>
        <w:t>commissions</w:t>
      </w:r>
      <w:r w:rsidR="00A8514C">
        <w:rPr>
          <w:rFonts w:eastAsia="Times New Roman" w:cs="Times New Roman"/>
        </w:rPr>
        <w:t xml:space="preserve"> </w:t>
      </w:r>
      <w:r w:rsidR="003D14ED" w:rsidRPr="00B260C4">
        <w:rPr>
          <w:rFonts w:eastAsia="Times New Roman" w:cs="Times New Roman"/>
        </w:rPr>
        <w:t>to</w:t>
      </w:r>
      <w:r w:rsidRPr="00B260C4">
        <w:rPr>
          <w:rFonts w:eastAsia="Times New Roman" w:cs="Times New Roman"/>
        </w:rPr>
        <w:t>:</w:t>
      </w:r>
    </w:p>
    <w:p w14:paraId="4B19B079" w14:textId="77777777" w:rsidR="00B8418E" w:rsidRPr="00B260C4" w:rsidRDefault="00B8418E" w:rsidP="00523F8E">
      <w:pPr>
        <w:pStyle w:val="WMOBodyText"/>
        <w:numPr>
          <w:ilvl w:val="1"/>
          <w:numId w:val="13"/>
        </w:numPr>
        <w:spacing w:before="120"/>
        <w:ind w:left="1701" w:hanging="567"/>
      </w:pPr>
      <w:r w:rsidRPr="00B260C4">
        <w:t>Finalize</w:t>
      </w:r>
      <w:r w:rsidR="00A8514C">
        <w:t xml:space="preserve"> </w:t>
      </w:r>
      <w:r w:rsidRPr="00B260C4">
        <w:t>a</w:t>
      </w:r>
      <w:r w:rsidR="00A8514C">
        <w:t xml:space="preserve"> </w:t>
      </w:r>
      <w:r w:rsidRPr="00B260C4">
        <w:t>consolidated</w:t>
      </w:r>
      <w:r w:rsidR="00A8514C">
        <w:t xml:space="preserve"> </w:t>
      </w:r>
      <w:r w:rsidRPr="00B260C4">
        <w:t>list</w:t>
      </w:r>
      <w:r w:rsidR="00A8514C">
        <w:t xml:space="preserve"> </w:t>
      </w:r>
      <w:r w:rsidRPr="00B260C4">
        <w:t>of</w:t>
      </w:r>
      <w:r w:rsidR="00A8514C">
        <w:t xml:space="preserve"> </w:t>
      </w:r>
      <w:r w:rsidRPr="00B260C4">
        <w:t>proposed</w:t>
      </w:r>
      <w:r w:rsidR="00A8514C">
        <w:t xml:space="preserve"> </w:t>
      </w:r>
      <w:r w:rsidRPr="00B260C4">
        <w:t>priority</w:t>
      </w:r>
      <w:r w:rsidR="00A8514C">
        <w:t xml:space="preserve"> </w:t>
      </w:r>
      <w:r w:rsidRPr="00B260C4">
        <w:t>activities</w:t>
      </w:r>
      <w:r w:rsidR="00A8514C">
        <w:t xml:space="preserve"> </w:t>
      </w:r>
      <w:r w:rsidRPr="00B260C4">
        <w:t>for</w:t>
      </w:r>
      <w:r w:rsidR="00A8514C">
        <w:t xml:space="preserve"> </w:t>
      </w:r>
      <w:r w:rsidRPr="00B260C4">
        <w:t>the</w:t>
      </w:r>
      <w:r w:rsidR="00A8514C">
        <w:t xml:space="preserve"> </w:t>
      </w:r>
      <w:r w:rsidRPr="00B260C4">
        <w:t>work</w:t>
      </w:r>
      <w:r w:rsidR="00A8514C">
        <w:t xml:space="preserve"> </w:t>
      </w:r>
      <w:r w:rsidRPr="00B260C4">
        <w:t>programmes</w:t>
      </w:r>
      <w:r w:rsidR="00A8514C">
        <w:t xml:space="preserve"> </w:t>
      </w:r>
      <w:r w:rsidRPr="00B260C4">
        <w:t>to</w:t>
      </w:r>
      <w:r w:rsidR="00A8514C">
        <w:t xml:space="preserve"> </w:t>
      </w:r>
      <w:r w:rsidRPr="00B260C4">
        <w:t>be</w:t>
      </w:r>
      <w:r w:rsidR="00A8514C">
        <w:t xml:space="preserve"> </w:t>
      </w:r>
      <w:r w:rsidRPr="00B260C4">
        <w:t>adopted</w:t>
      </w:r>
      <w:r w:rsidR="00A8514C">
        <w:t xml:space="preserve"> </w:t>
      </w:r>
      <w:r w:rsidRPr="00B260C4">
        <w:t>at</w:t>
      </w:r>
      <w:r w:rsidR="00A8514C">
        <w:t xml:space="preserve"> </w:t>
      </w:r>
      <w:r w:rsidRPr="00B260C4">
        <w:t>their</w:t>
      </w:r>
      <w:r w:rsidR="00A8514C">
        <w:t xml:space="preserve"> </w:t>
      </w:r>
      <w:r w:rsidRPr="00B260C4">
        <w:t>next</w:t>
      </w:r>
      <w:r w:rsidR="00A8514C">
        <w:t xml:space="preserve"> </w:t>
      </w:r>
      <w:r w:rsidRPr="00B260C4">
        <w:t>sessions,</w:t>
      </w:r>
      <w:r w:rsidR="00A8514C">
        <w:t xml:space="preserve"> </w:t>
      </w:r>
      <w:r w:rsidRPr="00B260C4">
        <w:t>including</w:t>
      </w:r>
      <w:r w:rsidR="00A8514C">
        <w:t xml:space="preserve"> </w:t>
      </w:r>
      <w:r w:rsidRPr="00B260C4">
        <w:t>based</w:t>
      </w:r>
      <w:r w:rsidR="00A8514C">
        <w:t xml:space="preserve"> </w:t>
      </w:r>
      <w:r w:rsidRPr="00B260C4">
        <w:t>on</w:t>
      </w:r>
      <w:r w:rsidR="00A8514C">
        <w:t xml:space="preserve"> </w:t>
      </w:r>
      <w:r w:rsidRPr="00B260C4">
        <w:t>contributions</w:t>
      </w:r>
      <w:r w:rsidR="00A8514C">
        <w:t xml:space="preserve"> </w:t>
      </w:r>
      <w:r w:rsidRPr="00B260C4">
        <w:t>from</w:t>
      </w:r>
      <w:r w:rsidR="00A8514C">
        <w:t xml:space="preserve"> </w:t>
      </w:r>
      <w:r w:rsidR="00F347E8">
        <w:t>RAs</w:t>
      </w:r>
      <w:r w:rsidRPr="00B260C4">
        <w:t>,</w:t>
      </w:r>
      <w:r w:rsidR="00A8514C">
        <w:t xml:space="preserve"> </w:t>
      </w:r>
      <w:r w:rsidRPr="00B260C4">
        <w:t>and</w:t>
      </w:r>
      <w:r w:rsidR="00A8514C">
        <w:t xml:space="preserve"> </w:t>
      </w:r>
      <w:r w:rsidRPr="00B260C4">
        <w:t>task</w:t>
      </w:r>
      <w:r w:rsidR="00A8514C">
        <w:t xml:space="preserve"> </w:t>
      </w:r>
      <w:r w:rsidRPr="00B260C4">
        <w:t>subsidiary</w:t>
      </w:r>
      <w:r w:rsidR="00A8514C">
        <w:t xml:space="preserve"> </w:t>
      </w:r>
      <w:r w:rsidRPr="00B260C4">
        <w:t>bodies</w:t>
      </w:r>
      <w:r w:rsidR="00A8514C">
        <w:t xml:space="preserve"> </w:t>
      </w:r>
      <w:r w:rsidRPr="00B260C4">
        <w:t>accordingly</w:t>
      </w:r>
      <w:r w:rsidR="00B260C4" w:rsidRPr="00B260C4">
        <w:t>;</w:t>
      </w:r>
    </w:p>
    <w:p w14:paraId="3393E20E" w14:textId="77777777" w:rsidR="00B8418E" w:rsidRPr="00B260C4" w:rsidRDefault="00B8418E" w:rsidP="00523F8E">
      <w:pPr>
        <w:pStyle w:val="WMOBodyText"/>
        <w:numPr>
          <w:ilvl w:val="1"/>
          <w:numId w:val="13"/>
        </w:numPr>
        <w:spacing w:before="120"/>
        <w:ind w:left="1701" w:hanging="567"/>
      </w:pPr>
      <w:r w:rsidRPr="00B260C4">
        <w:t>Undertake</w:t>
      </w:r>
      <w:r w:rsidR="00A8514C">
        <w:t xml:space="preserve"> </w:t>
      </w:r>
      <w:r w:rsidRPr="00B260C4">
        <w:t>consultation</w:t>
      </w:r>
      <w:r w:rsidR="00A8514C">
        <w:t xml:space="preserve"> </w:t>
      </w:r>
      <w:r w:rsidRPr="00B260C4">
        <w:t>on</w:t>
      </w:r>
      <w:r w:rsidR="00A8514C">
        <w:t xml:space="preserve"> </w:t>
      </w:r>
      <w:r w:rsidRPr="00B260C4">
        <w:t>the</w:t>
      </w:r>
      <w:r w:rsidR="00A8514C">
        <w:t xml:space="preserve"> </w:t>
      </w:r>
      <w:r w:rsidRPr="00B260C4">
        <w:t>draft</w:t>
      </w:r>
      <w:r w:rsidR="00A8514C">
        <w:t xml:space="preserve"> </w:t>
      </w:r>
      <w:r w:rsidRPr="00B260C4">
        <w:t>concept</w:t>
      </w:r>
      <w:r w:rsidR="00A8514C">
        <w:t xml:space="preserve"> </w:t>
      </w:r>
      <w:r w:rsidRPr="00B260C4">
        <w:t>note</w:t>
      </w:r>
      <w:r w:rsidR="00A8514C">
        <w:t xml:space="preserve"> </w:t>
      </w:r>
      <w:r w:rsidRPr="00B260C4">
        <w:t>and</w:t>
      </w:r>
      <w:r w:rsidR="00A8514C">
        <w:t xml:space="preserve"> </w:t>
      </w:r>
      <w:r w:rsidRPr="00B260C4">
        <w:t>provisions</w:t>
      </w:r>
      <w:r w:rsidR="00A8514C">
        <w:t xml:space="preserve"> </w:t>
      </w:r>
      <w:r w:rsidRPr="00B260C4">
        <w:t>for</w:t>
      </w:r>
      <w:r w:rsidR="00A8514C">
        <w:t xml:space="preserve"> </w:t>
      </w:r>
      <w:r w:rsidRPr="00B260C4">
        <w:t>the</w:t>
      </w:r>
      <w:r w:rsidR="00A8514C">
        <w:t xml:space="preserve"> </w:t>
      </w:r>
      <w:r w:rsidRPr="00B260C4">
        <w:t>Early</w:t>
      </w:r>
      <w:r w:rsidR="00A8514C">
        <w:t xml:space="preserve"> </w:t>
      </w:r>
      <w:r w:rsidRPr="00B260C4">
        <w:t>Warning</w:t>
      </w:r>
      <w:r w:rsidR="00A8514C">
        <w:t xml:space="preserve"> </w:t>
      </w:r>
      <w:r w:rsidRPr="00B260C4">
        <w:t>Services</w:t>
      </w:r>
      <w:r w:rsidR="00A8514C">
        <w:t xml:space="preserve"> </w:t>
      </w:r>
      <w:r w:rsidRPr="00B260C4">
        <w:t>section</w:t>
      </w:r>
      <w:r w:rsidR="00A8514C">
        <w:t xml:space="preserve"> </w:t>
      </w:r>
      <w:r w:rsidRPr="00B260C4">
        <w:t>of</w:t>
      </w:r>
      <w:r w:rsidR="00A8514C">
        <w:t xml:space="preserve"> </w:t>
      </w:r>
      <w:r w:rsidRPr="00B260C4">
        <w:t>the</w:t>
      </w:r>
      <w:r w:rsidR="00A8514C">
        <w:t xml:space="preserve"> </w:t>
      </w:r>
      <w:hyperlink r:id="rId22" w:history="1">
        <w:r w:rsidRPr="00043981">
          <w:rPr>
            <w:rStyle w:val="Hyperlink"/>
            <w:i/>
            <w:iCs/>
          </w:rPr>
          <w:t>Technical</w:t>
        </w:r>
        <w:r w:rsidR="00A8514C" w:rsidRPr="00043981">
          <w:rPr>
            <w:rStyle w:val="Hyperlink"/>
            <w:i/>
            <w:iCs/>
          </w:rPr>
          <w:t xml:space="preserve"> </w:t>
        </w:r>
        <w:r w:rsidRPr="00043981">
          <w:rPr>
            <w:rStyle w:val="Hyperlink"/>
            <w:i/>
            <w:iCs/>
          </w:rPr>
          <w:t>Regulations</w:t>
        </w:r>
      </w:hyperlink>
      <w:r w:rsidR="00A8514C">
        <w:t xml:space="preserve"> </w:t>
      </w:r>
      <w:r w:rsidRPr="00B260C4">
        <w:t>(WMO-No.</w:t>
      </w:r>
      <w:r w:rsidR="00836EB1">
        <w:t> 4</w:t>
      </w:r>
      <w:r w:rsidRPr="00B260C4">
        <w:t>9)</w:t>
      </w:r>
      <w:r w:rsidR="00A8514C">
        <w:t xml:space="preserve"> </w:t>
      </w:r>
      <w:r w:rsidRPr="00B260C4">
        <w:t>for</w:t>
      </w:r>
      <w:r w:rsidR="00A8514C">
        <w:t xml:space="preserve"> </w:t>
      </w:r>
      <w:r w:rsidRPr="00B260C4">
        <w:t>review</w:t>
      </w:r>
      <w:r w:rsidR="00A8514C">
        <w:t xml:space="preserve"> </w:t>
      </w:r>
      <w:r w:rsidRPr="00B260C4">
        <w:t>by</w:t>
      </w:r>
      <w:r w:rsidR="00A8514C">
        <w:t xml:space="preserve"> </w:t>
      </w:r>
      <w:r w:rsidRPr="00B260C4">
        <w:t>SERCOM-3</w:t>
      </w:r>
      <w:r w:rsidR="00A8514C">
        <w:t xml:space="preserve"> </w:t>
      </w:r>
      <w:r w:rsidRPr="00B260C4">
        <w:t>with</w:t>
      </w:r>
      <w:r w:rsidR="00A8514C">
        <w:t xml:space="preserve"> </w:t>
      </w:r>
      <w:r w:rsidRPr="00B260C4">
        <w:t>the</w:t>
      </w:r>
      <w:r w:rsidR="00A8514C">
        <w:t xml:space="preserve"> </w:t>
      </w:r>
      <w:r w:rsidRPr="00B260C4">
        <w:t>aim</w:t>
      </w:r>
      <w:r w:rsidR="00A8514C">
        <w:t xml:space="preserve"> </w:t>
      </w:r>
      <w:r w:rsidRPr="00B260C4">
        <w:t>of</w:t>
      </w:r>
      <w:r w:rsidR="00A8514C">
        <w:t xml:space="preserve"> </w:t>
      </w:r>
      <w:r w:rsidRPr="00B260C4">
        <w:t>taking</w:t>
      </w:r>
      <w:r w:rsidR="00A8514C">
        <w:t xml:space="preserve"> </w:t>
      </w:r>
      <w:r w:rsidRPr="00B260C4">
        <w:t>recommendations</w:t>
      </w:r>
      <w:r w:rsidR="00A8514C">
        <w:t xml:space="preserve"> </w:t>
      </w:r>
      <w:r w:rsidRPr="00B260C4">
        <w:t>to</w:t>
      </w:r>
      <w:r w:rsidR="00A8514C">
        <w:t xml:space="preserve"> </w:t>
      </w:r>
      <w:r w:rsidRPr="00B260C4">
        <w:t>Cg-Ext(2025).</w:t>
      </w:r>
    </w:p>
    <w:p w14:paraId="4B541398" w14:textId="77777777" w:rsidR="00F75FE6" w:rsidRPr="00B260C4" w:rsidRDefault="00CC47C6" w:rsidP="00B4196D">
      <w:pPr>
        <w:pStyle w:val="ListParagraph"/>
        <w:numPr>
          <w:ilvl w:val="0"/>
          <w:numId w:val="1"/>
        </w:numPr>
        <w:spacing w:before="240" w:after="0"/>
        <w:ind w:left="0" w:firstLine="0"/>
        <w:contextualSpacing w:val="0"/>
        <w:rPr>
          <w:szCs w:val="20"/>
          <w:lang w:val="en-GB"/>
        </w:rPr>
      </w:pPr>
      <w:r w:rsidRPr="00B260C4">
        <w:rPr>
          <w:szCs w:val="20"/>
          <w:lang w:val="en-GB"/>
        </w:rPr>
        <w:t>A</w:t>
      </w:r>
      <w:r w:rsidR="00A8514C">
        <w:rPr>
          <w:szCs w:val="20"/>
          <w:lang w:val="en-GB"/>
        </w:rPr>
        <w:t xml:space="preserve"> </w:t>
      </w:r>
      <w:r w:rsidRPr="00B260C4">
        <w:rPr>
          <w:szCs w:val="20"/>
          <w:lang w:val="en-GB"/>
        </w:rPr>
        <w:t>consolidated</w:t>
      </w:r>
      <w:r w:rsidR="00A8514C">
        <w:rPr>
          <w:szCs w:val="20"/>
          <w:lang w:val="en-GB"/>
        </w:rPr>
        <w:t xml:space="preserve"> </w:t>
      </w:r>
      <w:r w:rsidRPr="00B260C4">
        <w:rPr>
          <w:szCs w:val="20"/>
          <w:lang w:val="en-GB"/>
        </w:rPr>
        <w:t>list</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priority</w:t>
      </w:r>
      <w:r w:rsidR="00A8514C">
        <w:rPr>
          <w:szCs w:val="20"/>
          <w:lang w:val="en-GB"/>
        </w:rPr>
        <w:t xml:space="preserve"> </w:t>
      </w:r>
      <w:r w:rsidRPr="00B260C4">
        <w:rPr>
          <w:szCs w:val="20"/>
          <w:lang w:val="en-GB"/>
        </w:rPr>
        <w:t>activities</w:t>
      </w:r>
      <w:r w:rsidR="00A8514C">
        <w:rPr>
          <w:szCs w:val="20"/>
          <w:lang w:val="en-GB"/>
        </w:rPr>
        <w:t xml:space="preserve"> </w:t>
      </w:r>
      <w:r w:rsidR="00EC5E88" w:rsidRPr="00B260C4">
        <w:rPr>
          <w:szCs w:val="20"/>
          <w:lang w:val="en-GB"/>
        </w:rPr>
        <w:t>of</w:t>
      </w:r>
      <w:r w:rsidR="00A8514C">
        <w:rPr>
          <w:szCs w:val="20"/>
          <w:lang w:val="en-GB"/>
        </w:rPr>
        <w:t xml:space="preserve"> </w:t>
      </w:r>
      <w:r w:rsidR="00EC5E88" w:rsidRPr="00B260C4">
        <w:rPr>
          <w:szCs w:val="20"/>
          <w:lang w:val="en-GB"/>
        </w:rPr>
        <w:t>INFCOM,</w:t>
      </w:r>
      <w:r w:rsidR="00A8514C">
        <w:rPr>
          <w:szCs w:val="20"/>
          <w:lang w:val="en-GB"/>
        </w:rPr>
        <w:t xml:space="preserve"> </w:t>
      </w:r>
      <w:r w:rsidR="00EC5E88" w:rsidRPr="00B260C4">
        <w:rPr>
          <w:szCs w:val="20"/>
          <w:lang w:val="en-GB"/>
        </w:rPr>
        <w:t>SERCOM</w:t>
      </w:r>
      <w:r w:rsidR="00A8514C">
        <w:rPr>
          <w:szCs w:val="20"/>
          <w:lang w:val="en-GB"/>
        </w:rPr>
        <w:t xml:space="preserve"> </w:t>
      </w:r>
      <w:r w:rsidR="00EC5E88" w:rsidRPr="00B260C4">
        <w:rPr>
          <w:szCs w:val="20"/>
          <w:lang w:val="en-GB"/>
        </w:rPr>
        <w:t>and</w:t>
      </w:r>
      <w:r w:rsidR="00A8514C">
        <w:rPr>
          <w:szCs w:val="20"/>
          <w:lang w:val="en-GB"/>
        </w:rPr>
        <w:t xml:space="preserve"> </w:t>
      </w:r>
      <w:r w:rsidR="00EC5E88" w:rsidRPr="00B260C4">
        <w:rPr>
          <w:szCs w:val="20"/>
          <w:lang w:val="en-GB"/>
        </w:rPr>
        <w:t>RB</w:t>
      </w:r>
      <w:r w:rsidR="00A8514C">
        <w:rPr>
          <w:szCs w:val="20"/>
          <w:lang w:val="en-GB"/>
        </w:rPr>
        <w:t xml:space="preserve"> </w:t>
      </w:r>
      <w:r w:rsidRPr="00B260C4">
        <w:rPr>
          <w:szCs w:val="20"/>
          <w:lang w:val="en-GB"/>
        </w:rPr>
        <w:t>was</w:t>
      </w:r>
      <w:r w:rsidR="00A8514C">
        <w:rPr>
          <w:szCs w:val="20"/>
          <w:lang w:val="en-GB"/>
        </w:rPr>
        <w:t xml:space="preserve"> </w:t>
      </w:r>
      <w:r w:rsidR="00333A3F" w:rsidRPr="00B260C4">
        <w:rPr>
          <w:szCs w:val="20"/>
          <w:lang w:val="en-GB"/>
        </w:rPr>
        <w:t>drafted</w:t>
      </w:r>
      <w:r w:rsidR="00A8514C">
        <w:rPr>
          <w:szCs w:val="20"/>
          <w:lang w:val="en-GB"/>
        </w:rPr>
        <w:t xml:space="preserve"> </w:t>
      </w:r>
      <w:r w:rsidR="00333A3F" w:rsidRPr="00B260C4">
        <w:rPr>
          <w:szCs w:val="20"/>
          <w:lang w:val="en-GB"/>
        </w:rPr>
        <w:t>by</w:t>
      </w:r>
      <w:r w:rsidR="00A8514C">
        <w:rPr>
          <w:szCs w:val="20"/>
          <w:lang w:val="en-GB"/>
        </w:rPr>
        <w:t xml:space="preserve"> </w:t>
      </w:r>
      <w:r w:rsidR="00EC5E88" w:rsidRPr="00B260C4">
        <w:rPr>
          <w:szCs w:val="20"/>
          <w:lang w:val="en-GB"/>
        </w:rPr>
        <w:t>the</w:t>
      </w:r>
      <w:r w:rsidR="00A8514C">
        <w:rPr>
          <w:szCs w:val="20"/>
          <w:lang w:val="en-GB"/>
        </w:rPr>
        <w:t xml:space="preserve"> </w:t>
      </w:r>
      <w:r w:rsidR="00EC5E88" w:rsidRPr="00B260C4">
        <w:rPr>
          <w:szCs w:val="20"/>
          <w:lang w:val="en-GB"/>
        </w:rPr>
        <w:t>Secretariat</w:t>
      </w:r>
      <w:r w:rsidR="00A8514C">
        <w:rPr>
          <w:szCs w:val="20"/>
          <w:lang w:val="en-GB"/>
        </w:rPr>
        <w:t xml:space="preserve"> </w:t>
      </w:r>
      <w:r w:rsidR="00EC5E88" w:rsidRPr="00B260C4">
        <w:rPr>
          <w:szCs w:val="20"/>
          <w:lang w:val="en-GB"/>
        </w:rPr>
        <w:t>and</w:t>
      </w:r>
      <w:r w:rsidR="00A8514C">
        <w:rPr>
          <w:szCs w:val="20"/>
          <w:lang w:val="en-GB"/>
        </w:rPr>
        <w:t xml:space="preserve"> </w:t>
      </w:r>
      <w:r w:rsidR="00EC5E88" w:rsidRPr="00B260C4">
        <w:rPr>
          <w:szCs w:val="20"/>
          <w:lang w:val="en-GB"/>
        </w:rPr>
        <w:t>was</w:t>
      </w:r>
      <w:r w:rsidR="00A8514C">
        <w:rPr>
          <w:szCs w:val="20"/>
          <w:lang w:val="en-GB"/>
        </w:rPr>
        <w:t xml:space="preserve"> </w:t>
      </w:r>
      <w:r w:rsidRPr="00B260C4">
        <w:rPr>
          <w:szCs w:val="20"/>
          <w:lang w:val="en-GB"/>
        </w:rPr>
        <w:t>examined</w:t>
      </w:r>
      <w:r w:rsidR="00A8514C">
        <w:rPr>
          <w:szCs w:val="20"/>
          <w:lang w:val="en-GB"/>
        </w:rPr>
        <w:t xml:space="preserve"> </w:t>
      </w:r>
      <w:r w:rsidRPr="00B260C4">
        <w:rPr>
          <w:szCs w:val="20"/>
          <w:lang w:val="en-GB"/>
        </w:rPr>
        <w:t>at</w:t>
      </w:r>
      <w:r w:rsidR="00A8514C">
        <w:rPr>
          <w:szCs w:val="20"/>
          <w:lang w:val="en-GB"/>
        </w:rPr>
        <w:t xml:space="preserve"> </w:t>
      </w:r>
      <w:r w:rsidRPr="00B260C4">
        <w:rPr>
          <w:szCs w:val="20"/>
          <w:lang w:val="en-GB"/>
        </w:rPr>
        <w:t>the</w:t>
      </w:r>
      <w:r w:rsidR="00A8514C">
        <w:rPr>
          <w:szCs w:val="20"/>
          <w:lang w:val="en-GB"/>
        </w:rPr>
        <w:t xml:space="preserve"> </w:t>
      </w:r>
      <w:r w:rsidR="00333A3F" w:rsidRPr="00B260C4">
        <w:rPr>
          <w:lang w:val="en-GB"/>
        </w:rPr>
        <w:t>TCC</w:t>
      </w:r>
      <w:r w:rsidR="00A8514C">
        <w:rPr>
          <w:lang w:val="en-GB"/>
        </w:rPr>
        <w:t xml:space="preserve"> </w:t>
      </w:r>
      <w:r w:rsidR="00333A3F" w:rsidRPr="00B260C4">
        <w:rPr>
          <w:lang w:val="en-GB"/>
        </w:rPr>
        <w:t>online</w:t>
      </w:r>
      <w:r w:rsidR="00A8514C">
        <w:rPr>
          <w:lang w:val="en-GB"/>
        </w:rPr>
        <w:t xml:space="preserve"> </w:t>
      </w:r>
      <w:r w:rsidR="00333A3F" w:rsidRPr="00B260C4">
        <w:rPr>
          <w:lang w:val="en-GB"/>
        </w:rPr>
        <w:t>update</w:t>
      </w:r>
      <w:r w:rsidR="00A8514C">
        <w:rPr>
          <w:lang w:val="en-GB"/>
        </w:rPr>
        <w:t xml:space="preserve"> </w:t>
      </w:r>
      <w:r w:rsidR="00333A3F" w:rsidRPr="00B260C4">
        <w:rPr>
          <w:lang w:val="en-GB"/>
        </w:rPr>
        <w:t>meetings</w:t>
      </w:r>
      <w:r w:rsidR="00A8514C">
        <w:rPr>
          <w:lang w:val="en-GB"/>
        </w:rPr>
        <w:t xml:space="preserve"> </w:t>
      </w:r>
      <w:r w:rsidR="00333A3F" w:rsidRPr="00B260C4">
        <w:rPr>
          <w:lang w:val="en-GB"/>
        </w:rPr>
        <w:t>held</w:t>
      </w:r>
      <w:r w:rsidR="00A8514C">
        <w:rPr>
          <w:lang w:val="en-GB"/>
        </w:rPr>
        <w:t xml:space="preserve"> </w:t>
      </w:r>
      <w:r w:rsidR="00B260C4" w:rsidRPr="00B260C4">
        <w:rPr>
          <w:lang w:val="en-GB"/>
        </w:rPr>
        <w:t>on</w:t>
      </w:r>
      <w:r w:rsidR="00A8514C">
        <w:rPr>
          <w:lang w:val="en-GB"/>
        </w:rPr>
        <w:t xml:space="preserve"> </w:t>
      </w:r>
      <w:r w:rsidR="00333A3F" w:rsidRPr="00B260C4">
        <w:rPr>
          <w:lang w:val="en-GB"/>
        </w:rPr>
        <w:t>22</w:t>
      </w:r>
      <w:r w:rsidR="00196A98">
        <w:rPr>
          <w:lang w:val="en-GB"/>
        </w:rPr>
        <w:t> </w:t>
      </w:r>
      <w:r w:rsidR="00333A3F" w:rsidRPr="00B260C4">
        <w:rPr>
          <w:lang w:val="en-GB"/>
        </w:rPr>
        <w:t>November</w:t>
      </w:r>
      <w:r w:rsidR="00A8514C">
        <w:rPr>
          <w:lang w:val="en-GB"/>
        </w:rPr>
        <w:t xml:space="preserve"> </w:t>
      </w:r>
      <w:r w:rsidR="00333A3F" w:rsidRPr="00B260C4">
        <w:rPr>
          <w:lang w:val="en-GB"/>
        </w:rPr>
        <w:t>and</w:t>
      </w:r>
      <w:r w:rsidR="00A8514C">
        <w:rPr>
          <w:lang w:val="en-GB"/>
        </w:rPr>
        <w:t xml:space="preserve"> </w:t>
      </w:r>
      <w:r w:rsidR="00333A3F" w:rsidRPr="00B260C4">
        <w:rPr>
          <w:lang w:val="en-GB"/>
        </w:rPr>
        <w:t>15</w:t>
      </w:r>
      <w:r w:rsidR="00196A98">
        <w:rPr>
          <w:lang w:val="en-GB"/>
        </w:rPr>
        <w:t> </w:t>
      </w:r>
      <w:r w:rsidR="00333A3F" w:rsidRPr="00B260C4">
        <w:rPr>
          <w:lang w:val="en-GB"/>
        </w:rPr>
        <w:t>December</w:t>
      </w:r>
      <w:r w:rsidR="00196A98">
        <w:rPr>
          <w:lang w:val="en-GB"/>
        </w:rPr>
        <w:t> </w:t>
      </w:r>
      <w:r w:rsidR="00333A3F" w:rsidRPr="00B260C4">
        <w:rPr>
          <w:lang w:val="en-GB"/>
        </w:rPr>
        <w:t>2023</w:t>
      </w:r>
      <w:r w:rsidR="00232655" w:rsidRPr="00B260C4">
        <w:rPr>
          <w:lang w:val="en-GB"/>
        </w:rPr>
        <w:t>.</w:t>
      </w:r>
      <w:r w:rsidR="00A8514C">
        <w:rPr>
          <w:lang w:val="en-GB"/>
        </w:rPr>
        <w:t xml:space="preserve"> </w:t>
      </w:r>
      <w:r w:rsidR="001D073D" w:rsidRPr="00B260C4">
        <w:rPr>
          <w:lang w:val="en-GB"/>
        </w:rPr>
        <w:t>Furthermore,</w:t>
      </w:r>
      <w:r w:rsidR="00A8514C">
        <w:rPr>
          <w:lang w:val="en-GB"/>
        </w:rPr>
        <w:t xml:space="preserve"> </w:t>
      </w:r>
      <w:r w:rsidR="001D073D" w:rsidRPr="00B260C4">
        <w:rPr>
          <w:lang w:val="en-GB"/>
        </w:rPr>
        <w:t>this</w:t>
      </w:r>
      <w:r w:rsidR="00A8514C">
        <w:rPr>
          <w:lang w:val="en-GB"/>
        </w:rPr>
        <w:t xml:space="preserve"> </w:t>
      </w:r>
      <w:r w:rsidR="001D073D" w:rsidRPr="00B260C4">
        <w:rPr>
          <w:lang w:val="en-GB"/>
        </w:rPr>
        <w:t>list</w:t>
      </w:r>
      <w:r w:rsidR="00264890" w:rsidRPr="00B260C4">
        <w:rPr>
          <w:lang w:val="en-GB"/>
        </w:rPr>
        <w:t>,</w:t>
      </w:r>
      <w:r w:rsidR="00A8514C">
        <w:rPr>
          <w:lang w:val="en-GB"/>
        </w:rPr>
        <w:t xml:space="preserve"> </w:t>
      </w:r>
      <w:r w:rsidR="00264890" w:rsidRPr="00B260C4">
        <w:rPr>
          <w:lang w:val="en-GB"/>
        </w:rPr>
        <w:t>presented</w:t>
      </w:r>
      <w:r w:rsidR="00A8514C">
        <w:rPr>
          <w:lang w:val="en-GB"/>
        </w:rPr>
        <w:t xml:space="preserve"> </w:t>
      </w:r>
      <w:r w:rsidR="00264890" w:rsidRPr="00B260C4">
        <w:rPr>
          <w:lang w:val="en-GB"/>
        </w:rPr>
        <w:t>as</w:t>
      </w:r>
      <w:r w:rsidR="00A8514C">
        <w:rPr>
          <w:lang w:val="en-GB"/>
        </w:rPr>
        <w:t xml:space="preserve"> </w:t>
      </w:r>
      <w:hyperlink r:id="rId23" w:history="1">
        <w:r w:rsidR="00264890" w:rsidRPr="002C1941">
          <w:rPr>
            <w:rStyle w:val="Hyperlink"/>
            <w:lang w:val="en-GB"/>
          </w:rPr>
          <w:t>INFCOM-3/INF.</w:t>
        </w:r>
        <w:r w:rsidR="00A8514C" w:rsidRPr="002C1941">
          <w:rPr>
            <w:rStyle w:val="Hyperlink"/>
            <w:lang w:val="en-GB"/>
          </w:rPr>
          <w:t xml:space="preserve"> </w:t>
        </w:r>
        <w:r w:rsidR="00264890" w:rsidRPr="002C1941">
          <w:rPr>
            <w:rStyle w:val="Hyperlink"/>
            <w:lang w:val="en-GB"/>
          </w:rPr>
          <w:t>7.1</w:t>
        </w:r>
      </w:hyperlink>
      <w:r w:rsidR="00E80F7A" w:rsidRPr="00B260C4">
        <w:rPr>
          <w:lang w:val="en-GB"/>
        </w:rPr>
        <w:t>,</w:t>
      </w:r>
      <w:r w:rsidR="00A8514C">
        <w:rPr>
          <w:lang w:val="en-GB"/>
        </w:rPr>
        <w:t xml:space="preserve"> </w:t>
      </w:r>
      <w:r w:rsidR="00E80F7A" w:rsidRPr="00B260C4">
        <w:rPr>
          <w:lang w:val="en-GB"/>
        </w:rPr>
        <w:t>as</w:t>
      </w:r>
      <w:r w:rsidR="00A8514C">
        <w:rPr>
          <w:lang w:val="en-GB"/>
        </w:rPr>
        <w:t xml:space="preserve"> </w:t>
      </w:r>
      <w:r w:rsidR="00E80F7A" w:rsidRPr="00B260C4">
        <w:rPr>
          <w:lang w:val="en-GB"/>
        </w:rPr>
        <w:t>well</w:t>
      </w:r>
      <w:r w:rsidR="00A8514C">
        <w:rPr>
          <w:lang w:val="en-GB"/>
        </w:rPr>
        <w:t xml:space="preserve"> </w:t>
      </w:r>
      <w:r w:rsidR="00E80F7A" w:rsidRPr="00B260C4">
        <w:rPr>
          <w:lang w:val="en-GB"/>
        </w:rPr>
        <w:t>as</w:t>
      </w:r>
      <w:r w:rsidR="00A8514C">
        <w:rPr>
          <w:lang w:val="en-GB"/>
        </w:rPr>
        <w:t xml:space="preserve"> </w:t>
      </w:r>
      <w:r w:rsidR="00E80F7A" w:rsidRPr="00B260C4">
        <w:rPr>
          <w:lang w:val="en-GB"/>
        </w:rPr>
        <w:t>the</w:t>
      </w:r>
      <w:r w:rsidR="00A8514C">
        <w:rPr>
          <w:lang w:val="en-GB"/>
        </w:rPr>
        <w:t xml:space="preserve"> </w:t>
      </w:r>
      <w:r w:rsidR="00E80F7A" w:rsidRPr="00B260C4">
        <w:rPr>
          <w:lang w:val="en-GB"/>
        </w:rPr>
        <w:t>priority</w:t>
      </w:r>
      <w:r w:rsidR="00A8514C">
        <w:rPr>
          <w:lang w:val="en-GB"/>
        </w:rPr>
        <w:t xml:space="preserve"> </w:t>
      </w:r>
      <w:r w:rsidR="00E80F7A" w:rsidRPr="00B260C4">
        <w:rPr>
          <w:lang w:val="en-GB"/>
        </w:rPr>
        <w:t>hazards,</w:t>
      </w:r>
      <w:r w:rsidR="00A8514C">
        <w:rPr>
          <w:lang w:val="en-GB"/>
        </w:rPr>
        <w:t xml:space="preserve"> </w:t>
      </w:r>
      <w:r w:rsidR="00E80F7A" w:rsidRPr="00B260C4">
        <w:rPr>
          <w:lang w:val="en-GB"/>
        </w:rPr>
        <w:t>were</w:t>
      </w:r>
      <w:r w:rsidR="00A8514C">
        <w:rPr>
          <w:lang w:val="en-GB"/>
        </w:rPr>
        <w:t xml:space="preserve"> </w:t>
      </w:r>
      <w:r w:rsidR="001D073D" w:rsidRPr="00B260C4">
        <w:rPr>
          <w:lang w:val="en-GB"/>
        </w:rPr>
        <w:t>circulated</w:t>
      </w:r>
      <w:r w:rsidR="00A8514C">
        <w:rPr>
          <w:lang w:val="en-GB"/>
        </w:rPr>
        <w:t xml:space="preserve"> </w:t>
      </w:r>
      <w:r w:rsidR="001D073D" w:rsidRPr="00B260C4">
        <w:rPr>
          <w:lang w:val="en-GB"/>
        </w:rPr>
        <w:t>for</w:t>
      </w:r>
      <w:r w:rsidR="00A8514C">
        <w:rPr>
          <w:lang w:val="en-GB"/>
        </w:rPr>
        <w:t xml:space="preserve"> </w:t>
      </w:r>
      <w:r w:rsidR="001D073D" w:rsidRPr="00B260C4">
        <w:rPr>
          <w:lang w:val="en-GB"/>
        </w:rPr>
        <w:t>Members’</w:t>
      </w:r>
      <w:r w:rsidR="00A8514C">
        <w:rPr>
          <w:lang w:val="en-GB"/>
        </w:rPr>
        <w:t xml:space="preserve"> </w:t>
      </w:r>
      <w:r w:rsidR="001D073D" w:rsidRPr="00B260C4">
        <w:rPr>
          <w:lang w:val="en-GB"/>
        </w:rPr>
        <w:t>review</w:t>
      </w:r>
      <w:r w:rsidR="00A8514C">
        <w:rPr>
          <w:lang w:val="en-GB"/>
        </w:rPr>
        <w:t xml:space="preserve"> </w:t>
      </w:r>
      <w:r w:rsidR="001D073D" w:rsidRPr="00B260C4">
        <w:rPr>
          <w:lang w:val="en-GB"/>
        </w:rPr>
        <w:t>through</w:t>
      </w:r>
      <w:r w:rsidR="00A8514C">
        <w:rPr>
          <w:lang w:val="en-GB"/>
        </w:rPr>
        <w:t xml:space="preserve"> </w:t>
      </w:r>
      <w:r w:rsidR="001D073D" w:rsidRPr="00B260C4">
        <w:rPr>
          <w:lang w:val="en-GB"/>
        </w:rPr>
        <w:t>the</w:t>
      </w:r>
      <w:r w:rsidR="00A8514C">
        <w:rPr>
          <w:lang w:val="en-GB"/>
        </w:rPr>
        <w:t xml:space="preserve"> </w:t>
      </w:r>
      <w:r w:rsidR="00B260C4" w:rsidRPr="00B260C4">
        <w:rPr>
          <w:lang w:val="en-GB"/>
        </w:rPr>
        <w:t>WMO</w:t>
      </w:r>
      <w:r w:rsidR="00A8514C">
        <w:rPr>
          <w:lang w:val="en-GB"/>
        </w:rPr>
        <w:t xml:space="preserve"> </w:t>
      </w:r>
      <w:r w:rsidR="001D073D" w:rsidRPr="00B260C4">
        <w:rPr>
          <w:lang w:val="en-GB"/>
        </w:rPr>
        <w:t>Regional</w:t>
      </w:r>
      <w:r w:rsidR="00A8514C">
        <w:rPr>
          <w:lang w:val="en-GB"/>
        </w:rPr>
        <w:t xml:space="preserve"> </w:t>
      </w:r>
      <w:r w:rsidR="001D073D" w:rsidRPr="00B260C4">
        <w:rPr>
          <w:lang w:val="en-GB"/>
        </w:rPr>
        <w:t>Offices</w:t>
      </w:r>
      <w:r w:rsidR="00A8514C">
        <w:rPr>
          <w:lang w:val="en-GB"/>
        </w:rPr>
        <w:t xml:space="preserve"> </w:t>
      </w:r>
      <w:r w:rsidR="001D073D" w:rsidRPr="00B260C4">
        <w:rPr>
          <w:lang w:val="en-GB"/>
        </w:rPr>
        <w:t>and</w:t>
      </w:r>
      <w:r w:rsidR="00A8514C">
        <w:rPr>
          <w:lang w:val="en-GB"/>
        </w:rPr>
        <w:t xml:space="preserve"> </w:t>
      </w:r>
      <w:r w:rsidR="00E80F7A" w:rsidRPr="00B260C4">
        <w:rPr>
          <w:lang w:val="en-GB"/>
        </w:rPr>
        <w:t>Members</w:t>
      </w:r>
      <w:r w:rsidR="00A8514C">
        <w:rPr>
          <w:lang w:val="en-GB"/>
        </w:rPr>
        <w:t xml:space="preserve"> </w:t>
      </w:r>
      <w:r w:rsidR="00E80F7A" w:rsidRPr="00B260C4">
        <w:rPr>
          <w:lang w:val="en-GB"/>
        </w:rPr>
        <w:t>feedback</w:t>
      </w:r>
      <w:r w:rsidR="00A8514C">
        <w:rPr>
          <w:lang w:val="en-GB"/>
        </w:rPr>
        <w:t xml:space="preserve"> </w:t>
      </w:r>
      <w:r w:rsidR="00F13A2C" w:rsidRPr="00B260C4">
        <w:rPr>
          <w:lang w:val="en-GB"/>
        </w:rPr>
        <w:t>was</w:t>
      </w:r>
      <w:r w:rsidR="00A8514C">
        <w:rPr>
          <w:lang w:val="en-GB"/>
        </w:rPr>
        <w:t xml:space="preserve"> </w:t>
      </w:r>
      <w:r w:rsidR="00F13A2C" w:rsidRPr="00B260C4">
        <w:rPr>
          <w:lang w:val="en-GB"/>
        </w:rPr>
        <w:t>consolidated</w:t>
      </w:r>
      <w:r w:rsidR="00A8514C">
        <w:rPr>
          <w:lang w:val="en-GB"/>
        </w:rPr>
        <w:t xml:space="preserve"> </w:t>
      </w:r>
      <w:r w:rsidR="00310F07" w:rsidRPr="00B260C4">
        <w:rPr>
          <w:lang w:val="en-GB"/>
        </w:rPr>
        <w:t>in</w:t>
      </w:r>
      <w:r w:rsidR="00A8514C">
        <w:rPr>
          <w:lang w:val="en-GB"/>
        </w:rPr>
        <w:t xml:space="preserve"> </w:t>
      </w:r>
      <w:r w:rsidR="00310F07" w:rsidRPr="00B260C4">
        <w:rPr>
          <w:lang w:val="en-GB"/>
        </w:rPr>
        <w:t>a</w:t>
      </w:r>
      <w:r w:rsidR="00A8514C">
        <w:rPr>
          <w:lang w:val="en-GB"/>
        </w:rPr>
        <w:t xml:space="preserve"> </w:t>
      </w:r>
      <w:r w:rsidR="00310F07" w:rsidRPr="00B260C4">
        <w:rPr>
          <w:lang w:val="en-GB"/>
        </w:rPr>
        <w:t>document</w:t>
      </w:r>
      <w:r w:rsidR="00A8514C">
        <w:rPr>
          <w:lang w:val="en-GB"/>
        </w:rPr>
        <w:t xml:space="preserve"> </w:t>
      </w:r>
      <w:r w:rsidR="00310F07" w:rsidRPr="00B260C4">
        <w:rPr>
          <w:lang w:val="en-GB"/>
        </w:rPr>
        <w:t>submitted</w:t>
      </w:r>
      <w:r w:rsidR="00A8514C">
        <w:rPr>
          <w:lang w:val="en-GB"/>
        </w:rPr>
        <w:t xml:space="preserve"> </w:t>
      </w:r>
      <w:r w:rsidR="00310F07" w:rsidRPr="00B260C4">
        <w:rPr>
          <w:lang w:val="en-GB"/>
        </w:rPr>
        <w:t>to</w:t>
      </w:r>
      <w:r w:rsidR="00A8514C">
        <w:rPr>
          <w:lang w:val="en-GB"/>
        </w:rPr>
        <w:t xml:space="preserve"> </w:t>
      </w:r>
      <w:r w:rsidR="00310F07" w:rsidRPr="00B260C4">
        <w:rPr>
          <w:lang w:val="en-GB"/>
        </w:rPr>
        <w:t>the</w:t>
      </w:r>
      <w:r w:rsidR="00A8514C">
        <w:rPr>
          <w:lang w:val="en-GB"/>
        </w:rPr>
        <w:t xml:space="preserve"> </w:t>
      </w:r>
      <w:r w:rsidR="00310F07" w:rsidRPr="00B260C4">
        <w:rPr>
          <w:lang w:val="en-GB"/>
        </w:rPr>
        <w:t>TCC</w:t>
      </w:r>
      <w:r w:rsidR="00A8514C">
        <w:rPr>
          <w:lang w:val="en-GB"/>
        </w:rPr>
        <w:t xml:space="preserve"> </w:t>
      </w:r>
      <w:r w:rsidR="00310F07" w:rsidRPr="00B260C4">
        <w:rPr>
          <w:lang w:val="en-GB"/>
        </w:rPr>
        <w:t>update</w:t>
      </w:r>
      <w:r w:rsidR="00A8514C">
        <w:rPr>
          <w:lang w:val="en-GB"/>
        </w:rPr>
        <w:t xml:space="preserve"> </w:t>
      </w:r>
      <w:r w:rsidR="00310F07" w:rsidRPr="00B260C4">
        <w:rPr>
          <w:lang w:val="en-GB"/>
        </w:rPr>
        <w:t>meeting</w:t>
      </w:r>
      <w:r w:rsidR="00A8514C">
        <w:rPr>
          <w:lang w:val="en-GB"/>
        </w:rPr>
        <w:t xml:space="preserve"> </w:t>
      </w:r>
      <w:r w:rsidR="00310F07" w:rsidRPr="00B260C4">
        <w:rPr>
          <w:lang w:val="en-GB"/>
        </w:rPr>
        <w:t>held</w:t>
      </w:r>
      <w:r w:rsidR="00A8514C">
        <w:rPr>
          <w:lang w:val="en-GB"/>
        </w:rPr>
        <w:t xml:space="preserve"> </w:t>
      </w:r>
      <w:r w:rsidR="00B260C4" w:rsidRPr="00B260C4">
        <w:rPr>
          <w:lang w:val="en-GB"/>
        </w:rPr>
        <w:t>on</w:t>
      </w:r>
      <w:r w:rsidR="00A8514C">
        <w:rPr>
          <w:lang w:val="en-GB"/>
        </w:rPr>
        <w:t xml:space="preserve"> </w:t>
      </w:r>
      <w:r w:rsidR="00B260C4" w:rsidRPr="00B260C4">
        <w:rPr>
          <w:lang w:val="en-GB"/>
        </w:rPr>
        <w:t>21</w:t>
      </w:r>
      <w:r w:rsidR="00196A98">
        <w:rPr>
          <w:lang w:val="en-GB"/>
        </w:rPr>
        <w:t> </w:t>
      </w:r>
      <w:r w:rsidR="00310F07" w:rsidRPr="00B260C4">
        <w:rPr>
          <w:lang w:val="en-GB"/>
        </w:rPr>
        <w:t>February</w:t>
      </w:r>
      <w:r w:rsidR="00196A98">
        <w:rPr>
          <w:lang w:val="en-GB"/>
        </w:rPr>
        <w:t> </w:t>
      </w:r>
      <w:r w:rsidR="00B260C4" w:rsidRPr="00B260C4">
        <w:rPr>
          <w:lang w:val="en-GB"/>
        </w:rPr>
        <w:t>2024</w:t>
      </w:r>
      <w:r w:rsidR="00310F07" w:rsidRPr="00B260C4">
        <w:rPr>
          <w:lang w:val="en-GB"/>
        </w:rPr>
        <w:t>.</w:t>
      </w:r>
    </w:p>
    <w:p w14:paraId="73808642" w14:textId="77777777" w:rsidR="00E92522" w:rsidRPr="00B260C4" w:rsidRDefault="00E92522" w:rsidP="00E92522">
      <w:pPr>
        <w:pStyle w:val="Heading3"/>
      </w:pPr>
      <w:r w:rsidRPr="00B260C4">
        <w:t>Action</w:t>
      </w:r>
      <w:r w:rsidR="00A8514C">
        <w:t xml:space="preserve"> </w:t>
      </w:r>
      <w:r w:rsidRPr="00B260C4">
        <w:t>plan</w:t>
      </w:r>
      <w:r w:rsidR="00A8514C">
        <w:t xml:space="preserve"> </w:t>
      </w:r>
      <w:r w:rsidRPr="00B260C4">
        <w:t>of</w:t>
      </w:r>
      <w:r w:rsidR="00A8514C">
        <w:t xml:space="preserve"> </w:t>
      </w:r>
      <w:r w:rsidRPr="00B260C4">
        <w:t>the</w:t>
      </w:r>
      <w:r w:rsidR="00A8514C">
        <w:t xml:space="preserve"> </w:t>
      </w:r>
      <w:r w:rsidRPr="00B260C4">
        <w:t>Infrastructure</w:t>
      </w:r>
      <w:r w:rsidR="00A8514C">
        <w:t xml:space="preserve"> </w:t>
      </w:r>
      <w:r w:rsidRPr="00B260C4">
        <w:t>Commission</w:t>
      </w:r>
    </w:p>
    <w:p w14:paraId="24AB7C3A" w14:textId="77777777" w:rsidR="005E4DF8" w:rsidRDefault="00A71E72" w:rsidP="00B4196D">
      <w:pPr>
        <w:pStyle w:val="ListParagraph"/>
        <w:numPr>
          <w:ilvl w:val="0"/>
          <w:numId w:val="1"/>
        </w:numPr>
        <w:spacing w:before="240" w:after="0"/>
        <w:ind w:left="0" w:firstLine="0"/>
        <w:contextualSpacing w:val="0"/>
        <w:rPr>
          <w:szCs w:val="20"/>
          <w:lang w:val="en-GB"/>
        </w:rPr>
      </w:pPr>
      <w:r w:rsidRPr="00B260C4">
        <w:rPr>
          <w:szCs w:val="20"/>
          <w:lang w:val="en-GB"/>
        </w:rPr>
        <w:t>The</w:t>
      </w:r>
      <w:r w:rsidR="00A8514C">
        <w:rPr>
          <w:szCs w:val="20"/>
          <w:lang w:val="en-GB"/>
        </w:rPr>
        <w:t xml:space="preserve"> </w:t>
      </w:r>
      <w:r w:rsidRPr="00B260C4">
        <w:rPr>
          <w:szCs w:val="20"/>
          <w:lang w:val="en-GB"/>
        </w:rPr>
        <w:t>Management</w:t>
      </w:r>
      <w:r w:rsidR="00A8514C">
        <w:rPr>
          <w:szCs w:val="20"/>
          <w:lang w:val="en-GB"/>
        </w:rPr>
        <w:t xml:space="preserve"> </w:t>
      </w:r>
      <w:r w:rsidRPr="00B260C4">
        <w:rPr>
          <w:szCs w:val="20"/>
          <w:lang w:val="en-GB"/>
        </w:rPr>
        <w:t>Group</w:t>
      </w:r>
      <w:r w:rsidR="00A8514C">
        <w:rPr>
          <w:szCs w:val="20"/>
          <w:lang w:val="en-GB"/>
        </w:rPr>
        <w:t xml:space="preserve"> </w:t>
      </w:r>
      <w:r w:rsidR="00B260C4" w:rsidRPr="00B260C4">
        <w:rPr>
          <w:szCs w:val="20"/>
          <w:lang w:val="en-GB"/>
        </w:rPr>
        <w:t>(MG)</w:t>
      </w:r>
      <w:r w:rsidR="00A8514C">
        <w:rPr>
          <w:szCs w:val="20"/>
          <w:lang w:val="en-GB"/>
        </w:rPr>
        <w:t xml:space="preserve"> </w:t>
      </w:r>
      <w:r w:rsidRPr="00B260C4">
        <w:rPr>
          <w:szCs w:val="20"/>
          <w:lang w:val="en-GB"/>
        </w:rPr>
        <w:t>of</w:t>
      </w:r>
      <w:r w:rsidR="00A8514C">
        <w:rPr>
          <w:szCs w:val="20"/>
          <w:lang w:val="en-GB"/>
        </w:rPr>
        <w:t xml:space="preserve"> </w:t>
      </w:r>
      <w:r w:rsidR="00B260C4" w:rsidRPr="00B260C4">
        <w:rPr>
          <w:szCs w:val="20"/>
          <w:lang w:val="en-GB"/>
        </w:rPr>
        <w:t>INFCOM</w:t>
      </w:r>
      <w:r w:rsidR="000C3C36" w:rsidRPr="00B260C4">
        <w:rPr>
          <w:szCs w:val="20"/>
          <w:lang w:val="en-GB"/>
        </w:rPr>
        <w:t>,</w:t>
      </w:r>
      <w:r w:rsidR="00A8514C">
        <w:rPr>
          <w:szCs w:val="20"/>
          <w:lang w:val="en-GB"/>
        </w:rPr>
        <w:t xml:space="preserve"> </w:t>
      </w:r>
      <w:r w:rsidR="000C3C36" w:rsidRPr="00B260C4">
        <w:rPr>
          <w:szCs w:val="20"/>
          <w:lang w:val="en-GB"/>
        </w:rPr>
        <w:t>at</w:t>
      </w:r>
      <w:r w:rsidR="00A8514C">
        <w:rPr>
          <w:szCs w:val="20"/>
          <w:lang w:val="en-GB"/>
        </w:rPr>
        <w:t xml:space="preserve"> </w:t>
      </w:r>
      <w:r w:rsidR="000C3C36" w:rsidRPr="00B260C4">
        <w:rPr>
          <w:szCs w:val="20"/>
          <w:lang w:val="en-GB"/>
        </w:rPr>
        <w:t>its</w:t>
      </w:r>
      <w:r w:rsidR="00A8514C">
        <w:rPr>
          <w:szCs w:val="20"/>
          <w:lang w:val="en-GB"/>
        </w:rPr>
        <w:t xml:space="preserve"> </w:t>
      </w:r>
      <w:r w:rsidR="000C3C36" w:rsidRPr="00B260C4">
        <w:rPr>
          <w:szCs w:val="20"/>
          <w:lang w:val="en-GB"/>
        </w:rPr>
        <w:t>meeting</w:t>
      </w:r>
      <w:r w:rsidR="00A8514C">
        <w:rPr>
          <w:szCs w:val="20"/>
          <w:lang w:val="en-GB"/>
        </w:rPr>
        <w:t xml:space="preserve"> </w:t>
      </w:r>
      <w:r w:rsidR="000C3C36" w:rsidRPr="00B260C4">
        <w:rPr>
          <w:szCs w:val="20"/>
          <w:lang w:val="en-GB"/>
        </w:rPr>
        <w:t>in</w:t>
      </w:r>
      <w:r w:rsidR="00A8514C">
        <w:rPr>
          <w:szCs w:val="20"/>
          <w:lang w:val="en-GB"/>
        </w:rPr>
        <w:t xml:space="preserve"> </w:t>
      </w:r>
      <w:r w:rsidR="000C3C36" w:rsidRPr="00B260C4">
        <w:rPr>
          <w:szCs w:val="20"/>
          <w:lang w:val="en-GB"/>
        </w:rPr>
        <w:t>March</w:t>
      </w:r>
      <w:r w:rsidR="00A8514C">
        <w:rPr>
          <w:szCs w:val="20"/>
          <w:lang w:val="en-GB"/>
        </w:rPr>
        <w:t xml:space="preserve"> </w:t>
      </w:r>
      <w:r w:rsidR="000C3C36" w:rsidRPr="00B260C4">
        <w:rPr>
          <w:szCs w:val="20"/>
          <w:lang w:val="en-GB"/>
        </w:rPr>
        <w:t>2023,</w:t>
      </w:r>
      <w:r w:rsidR="00A8514C">
        <w:rPr>
          <w:szCs w:val="20"/>
          <w:lang w:val="en-GB"/>
        </w:rPr>
        <w:t xml:space="preserve"> </w:t>
      </w:r>
      <w:r w:rsidRPr="00B260C4">
        <w:rPr>
          <w:szCs w:val="20"/>
          <w:lang w:val="en-GB"/>
        </w:rPr>
        <w:t>established</w:t>
      </w:r>
      <w:r w:rsidR="00A8514C">
        <w:rPr>
          <w:szCs w:val="20"/>
          <w:lang w:val="en-GB"/>
        </w:rPr>
        <w:t xml:space="preserve"> </w:t>
      </w:r>
      <w:r w:rsidRPr="00B260C4">
        <w:rPr>
          <w:szCs w:val="20"/>
          <w:lang w:val="en-GB"/>
        </w:rPr>
        <w:t>two</w:t>
      </w:r>
      <w:r w:rsidR="00A8514C">
        <w:rPr>
          <w:szCs w:val="20"/>
          <w:lang w:val="en-GB"/>
        </w:rPr>
        <w:t xml:space="preserve"> </w:t>
      </w:r>
      <w:r w:rsidRPr="00B260C4">
        <w:rPr>
          <w:szCs w:val="20"/>
          <w:lang w:val="en-GB"/>
        </w:rPr>
        <w:t>Task</w:t>
      </w:r>
      <w:r w:rsidR="00A8514C">
        <w:rPr>
          <w:szCs w:val="20"/>
          <w:lang w:val="en-GB"/>
        </w:rPr>
        <w:t xml:space="preserve"> </w:t>
      </w:r>
      <w:r w:rsidRPr="00B260C4">
        <w:rPr>
          <w:szCs w:val="20"/>
          <w:lang w:val="en-GB"/>
        </w:rPr>
        <w:t>Teams</w:t>
      </w:r>
      <w:r w:rsidR="00B260C4" w:rsidRPr="00B260C4">
        <w:rPr>
          <w:szCs w:val="20"/>
          <w:lang w:val="en-GB"/>
        </w:rPr>
        <w:t>,</w:t>
      </w:r>
      <w:r w:rsidR="00A8514C">
        <w:rPr>
          <w:szCs w:val="20"/>
          <w:lang w:val="en-GB"/>
        </w:rPr>
        <w:t xml:space="preserve"> </w:t>
      </w:r>
      <w:r w:rsidR="00B260C4" w:rsidRPr="00B260C4">
        <w:rPr>
          <w:szCs w:val="20"/>
          <w:lang w:val="en-GB"/>
        </w:rPr>
        <w:t>with</w:t>
      </w:r>
      <w:r w:rsidR="00A8514C">
        <w:rPr>
          <w:szCs w:val="20"/>
          <w:lang w:val="en-GB"/>
        </w:rPr>
        <w:t xml:space="preserve"> </w:t>
      </w:r>
      <w:r w:rsidR="00B260C4" w:rsidRPr="00B260C4">
        <w:rPr>
          <w:szCs w:val="20"/>
          <w:lang w:val="en-GB"/>
        </w:rPr>
        <w:t>their</w:t>
      </w:r>
      <w:r w:rsidR="00A8514C">
        <w:rPr>
          <w:szCs w:val="20"/>
          <w:lang w:val="en-GB"/>
        </w:rPr>
        <w:t xml:space="preserve"> </w:t>
      </w:r>
      <w:r w:rsidR="00B260C4" w:rsidRPr="00B260C4">
        <w:rPr>
          <w:szCs w:val="20"/>
          <w:lang w:val="en-GB"/>
        </w:rPr>
        <w:t>tasks</w:t>
      </w:r>
      <w:r w:rsidR="00A8514C">
        <w:rPr>
          <w:szCs w:val="20"/>
          <w:lang w:val="en-GB"/>
        </w:rPr>
        <w:t xml:space="preserve"> </w:t>
      </w:r>
      <w:r w:rsidR="00B260C4" w:rsidRPr="00B260C4">
        <w:rPr>
          <w:szCs w:val="20"/>
          <w:lang w:val="en-GB"/>
        </w:rPr>
        <w:t>being</w:t>
      </w:r>
      <w:r w:rsidRPr="00B260C4">
        <w:rPr>
          <w:szCs w:val="20"/>
          <w:lang w:val="en-GB"/>
        </w:rPr>
        <w:t>:</w:t>
      </w:r>
    </w:p>
    <w:p w14:paraId="61C9866C" w14:textId="77777777" w:rsidR="005E4DF8" w:rsidRDefault="005E4DF8" w:rsidP="005E4DF8">
      <w:pPr>
        <w:pStyle w:val="ListParagraph"/>
        <w:numPr>
          <w:ilvl w:val="0"/>
          <w:numId w:val="14"/>
        </w:numPr>
        <w:spacing w:before="240" w:after="0"/>
        <w:ind w:left="1134" w:hanging="567"/>
        <w:contextualSpacing w:val="0"/>
        <w:rPr>
          <w:szCs w:val="20"/>
          <w:lang w:val="en-GB"/>
        </w:rPr>
      </w:pPr>
      <w:r w:rsidRPr="00B260C4">
        <w:rPr>
          <w:szCs w:val="20"/>
          <w:lang w:val="en-GB"/>
        </w:rPr>
        <w:lastRenderedPageBreak/>
        <w:t>To</w:t>
      </w:r>
      <w:r w:rsidR="00A8514C">
        <w:rPr>
          <w:szCs w:val="20"/>
          <w:lang w:val="en-GB"/>
        </w:rPr>
        <w:t xml:space="preserve"> </w:t>
      </w:r>
      <w:r w:rsidR="00A71E72" w:rsidRPr="00B260C4">
        <w:rPr>
          <w:szCs w:val="20"/>
          <w:lang w:val="en-GB"/>
        </w:rPr>
        <w:t>carry</w:t>
      </w:r>
      <w:r w:rsidR="00A8514C">
        <w:rPr>
          <w:szCs w:val="20"/>
          <w:lang w:val="en-GB"/>
        </w:rPr>
        <w:t xml:space="preserve"> </w:t>
      </w:r>
      <w:r w:rsidR="00A71E72" w:rsidRPr="00B260C4">
        <w:rPr>
          <w:szCs w:val="20"/>
          <w:lang w:val="en-GB"/>
        </w:rPr>
        <w:t>out</w:t>
      </w:r>
      <w:r w:rsidR="00A8514C">
        <w:rPr>
          <w:szCs w:val="20"/>
          <w:lang w:val="en-GB"/>
        </w:rPr>
        <w:t xml:space="preserve"> </w:t>
      </w:r>
      <w:r w:rsidR="00A71E72" w:rsidRPr="00B260C4">
        <w:rPr>
          <w:szCs w:val="20"/>
          <w:lang w:val="en-GB"/>
        </w:rPr>
        <w:t>a</w:t>
      </w:r>
      <w:r w:rsidR="00A8514C">
        <w:rPr>
          <w:szCs w:val="20"/>
          <w:lang w:val="en-GB"/>
        </w:rPr>
        <w:t xml:space="preserve"> </w:t>
      </w:r>
      <w:r w:rsidR="00A71E72" w:rsidRPr="00B260C4">
        <w:rPr>
          <w:szCs w:val="20"/>
          <w:lang w:val="en-GB"/>
        </w:rPr>
        <w:t>quick</w:t>
      </w:r>
      <w:r w:rsidR="00A8514C">
        <w:rPr>
          <w:szCs w:val="20"/>
          <w:lang w:val="en-GB"/>
        </w:rPr>
        <w:t xml:space="preserve"> </w:t>
      </w:r>
      <w:r w:rsidR="00A71E72" w:rsidRPr="00B260C4">
        <w:rPr>
          <w:szCs w:val="20"/>
          <w:lang w:val="en-GB"/>
        </w:rPr>
        <w:t>gap</w:t>
      </w:r>
      <w:r w:rsidR="00A8514C">
        <w:rPr>
          <w:szCs w:val="20"/>
          <w:lang w:val="en-GB"/>
        </w:rPr>
        <w:t xml:space="preserve"> </w:t>
      </w:r>
      <w:r w:rsidR="00A71E72" w:rsidRPr="00B260C4">
        <w:rPr>
          <w:szCs w:val="20"/>
          <w:lang w:val="en-GB"/>
        </w:rPr>
        <w:t>analysis</w:t>
      </w:r>
      <w:r w:rsidR="00A8514C">
        <w:rPr>
          <w:szCs w:val="20"/>
          <w:lang w:val="en-GB"/>
        </w:rPr>
        <w:t xml:space="preserve"> </w:t>
      </w:r>
      <w:r w:rsidR="00A71E72" w:rsidRPr="00B260C4">
        <w:rPr>
          <w:szCs w:val="20"/>
          <w:lang w:val="en-GB"/>
        </w:rPr>
        <w:t>in</w:t>
      </w:r>
      <w:r w:rsidR="00A8514C">
        <w:rPr>
          <w:szCs w:val="20"/>
          <w:lang w:val="en-GB"/>
        </w:rPr>
        <w:t xml:space="preserve"> </w:t>
      </w:r>
      <w:r w:rsidR="00A71E72" w:rsidRPr="00B260C4">
        <w:rPr>
          <w:szCs w:val="20"/>
          <w:lang w:val="en-GB"/>
        </w:rPr>
        <w:t>global</w:t>
      </w:r>
      <w:r w:rsidR="00A8514C">
        <w:rPr>
          <w:szCs w:val="20"/>
          <w:lang w:val="en-GB"/>
        </w:rPr>
        <w:t xml:space="preserve"> </w:t>
      </w:r>
      <w:r w:rsidR="00A71E72" w:rsidRPr="00B260C4">
        <w:rPr>
          <w:szCs w:val="20"/>
          <w:lang w:val="en-GB"/>
        </w:rPr>
        <w:t>frameworks</w:t>
      </w:r>
      <w:r w:rsidR="00A8514C">
        <w:rPr>
          <w:szCs w:val="20"/>
          <w:lang w:val="en-GB"/>
        </w:rPr>
        <w:t xml:space="preserve"> </w:t>
      </w:r>
      <w:r w:rsidR="00A71E72" w:rsidRPr="00B260C4">
        <w:rPr>
          <w:szCs w:val="20"/>
          <w:lang w:val="en-GB"/>
        </w:rPr>
        <w:t>for</w:t>
      </w:r>
      <w:r w:rsidR="00A8514C">
        <w:rPr>
          <w:szCs w:val="20"/>
          <w:lang w:val="en-GB"/>
        </w:rPr>
        <w:t xml:space="preserve"> </w:t>
      </w:r>
      <w:r w:rsidR="00A71E72" w:rsidRPr="00B260C4">
        <w:rPr>
          <w:szCs w:val="20"/>
          <w:lang w:val="en-GB"/>
        </w:rPr>
        <w:t>observation</w:t>
      </w:r>
      <w:r w:rsidR="00A8514C">
        <w:rPr>
          <w:szCs w:val="20"/>
          <w:lang w:val="en-GB"/>
        </w:rPr>
        <w:t xml:space="preserve"> </w:t>
      </w:r>
      <w:r w:rsidR="00A71E72" w:rsidRPr="00B260C4">
        <w:rPr>
          <w:szCs w:val="20"/>
          <w:lang w:val="en-GB"/>
        </w:rPr>
        <w:t>and</w:t>
      </w:r>
      <w:r w:rsidR="00A8514C">
        <w:rPr>
          <w:szCs w:val="20"/>
          <w:lang w:val="en-GB"/>
        </w:rPr>
        <w:t xml:space="preserve"> </w:t>
      </w:r>
      <w:r w:rsidR="00A71E72" w:rsidRPr="00B260C4">
        <w:rPr>
          <w:szCs w:val="20"/>
          <w:lang w:val="en-GB"/>
        </w:rPr>
        <w:t>prediction</w:t>
      </w:r>
      <w:r w:rsidR="00A8514C">
        <w:rPr>
          <w:szCs w:val="20"/>
          <w:lang w:val="en-GB"/>
        </w:rPr>
        <w:t xml:space="preserve"> </w:t>
      </w:r>
      <w:r w:rsidR="00A71E72" w:rsidRPr="00B260C4">
        <w:rPr>
          <w:szCs w:val="20"/>
          <w:lang w:val="en-GB"/>
        </w:rPr>
        <w:t>data</w:t>
      </w:r>
      <w:r w:rsidR="00A8514C">
        <w:rPr>
          <w:szCs w:val="20"/>
          <w:lang w:val="en-GB"/>
        </w:rPr>
        <w:t xml:space="preserve"> </w:t>
      </w:r>
      <w:r w:rsidR="00A71E72" w:rsidRPr="00B260C4">
        <w:rPr>
          <w:szCs w:val="20"/>
          <w:lang w:val="en-GB"/>
        </w:rPr>
        <w:t>provision</w:t>
      </w:r>
      <w:r w:rsidR="00A8514C">
        <w:rPr>
          <w:szCs w:val="20"/>
          <w:lang w:val="en-GB"/>
        </w:rPr>
        <w:t xml:space="preserve"> </w:t>
      </w:r>
      <w:r w:rsidR="00A71E72" w:rsidRPr="00B260C4">
        <w:rPr>
          <w:szCs w:val="20"/>
          <w:lang w:val="en-GB"/>
        </w:rPr>
        <w:t>and</w:t>
      </w:r>
      <w:r w:rsidR="00A8514C">
        <w:rPr>
          <w:szCs w:val="20"/>
          <w:lang w:val="en-GB"/>
        </w:rPr>
        <w:t xml:space="preserve"> </w:t>
      </w:r>
      <w:r w:rsidR="00A71E72" w:rsidRPr="00B260C4">
        <w:rPr>
          <w:szCs w:val="20"/>
          <w:lang w:val="en-GB"/>
        </w:rPr>
        <w:t>draft</w:t>
      </w:r>
      <w:r w:rsidR="00A8514C">
        <w:rPr>
          <w:szCs w:val="20"/>
          <w:lang w:val="en-GB"/>
        </w:rPr>
        <w:t xml:space="preserve"> </w:t>
      </w:r>
      <w:r w:rsidR="00A71E72" w:rsidRPr="00B260C4">
        <w:rPr>
          <w:szCs w:val="20"/>
          <w:lang w:val="en-GB"/>
        </w:rPr>
        <w:t>an</w:t>
      </w:r>
      <w:r w:rsidR="00A8514C">
        <w:rPr>
          <w:szCs w:val="20"/>
          <w:lang w:val="en-GB"/>
        </w:rPr>
        <w:t xml:space="preserve"> </w:t>
      </w:r>
      <w:r w:rsidR="00A71E72" w:rsidRPr="00B260C4">
        <w:rPr>
          <w:szCs w:val="20"/>
          <w:lang w:val="en-GB"/>
        </w:rPr>
        <w:t>action</w:t>
      </w:r>
      <w:r w:rsidR="00A8514C">
        <w:rPr>
          <w:szCs w:val="20"/>
          <w:lang w:val="en-GB"/>
        </w:rPr>
        <w:t xml:space="preserve"> </w:t>
      </w:r>
      <w:r w:rsidR="00A71E72" w:rsidRPr="00B260C4">
        <w:rPr>
          <w:szCs w:val="20"/>
          <w:lang w:val="en-GB"/>
        </w:rPr>
        <w:t>plan</w:t>
      </w:r>
      <w:r>
        <w:rPr>
          <w:szCs w:val="20"/>
          <w:lang w:val="en-CH"/>
        </w:rPr>
        <w:t>;</w:t>
      </w:r>
    </w:p>
    <w:p w14:paraId="0B36D6C6" w14:textId="77777777" w:rsidR="00A71E72" w:rsidRPr="00B260C4" w:rsidRDefault="005E4DF8" w:rsidP="005E4DF8">
      <w:pPr>
        <w:pStyle w:val="ListParagraph"/>
        <w:numPr>
          <w:ilvl w:val="0"/>
          <w:numId w:val="14"/>
        </w:numPr>
        <w:spacing w:before="240" w:after="0"/>
        <w:ind w:left="1134" w:hanging="567"/>
        <w:contextualSpacing w:val="0"/>
        <w:rPr>
          <w:szCs w:val="20"/>
          <w:lang w:val="en-GB"/>
        </w:rPr>
      </w:pPr>
      <w:r w:rsidRPr="00B260C4">
        <w:rPr>
          <w:szCs w:val="20"/>
          <w:lang w:val="en-GB"/>
        </w:rPr>
        <w:t>To</w:t>
      </w:r>
      <w:r w:rsidR="00A8514C">
        <w:rPr>
          <w:szCs w:val="20"/>
          <w:lang w:val="en-GB"/>
        </w:rPr>
        <w:t xml:space="preserve"> </w:t>
      </w:r>
      <w:r w:rsidR="00A71E72" w:rsidRPr="00B260C4">
        <w:rPr>
          <w:szCs w:val="20"/>
          <w:lang w:val="en-GB"/>
        </w:rPr>
        <w:t>assess</w:t>
      </w:r>
      <w:r w:rsidR="00A8514C">
        <w:rPr>
          <w:szCs w:val="20"/>
          <w:lang w:val="en-GB"/>
        </w:rPr>
        <w:t xml:space="preserve"> </w:t>
      </w:r>
      <w:r w:rsidR="00A71E72" w:rsidRPr="00B260C4">
        <w:rPr>
          <w:szCs w:val="20"/>
          <w:lang w:val="en-GB"/>
        </w:rPr>
        <w:t>available</w:t>
      </w:r>
      <w:r w:rsidR="00A8514C">
        <w:rPr>
          <w:szCs w:val="20"/>
          <w:lang w:val="en-GB"/>
        </w:rPr>
        <w:t xml:space="preserve"> </w:t>
      </w:r>
      <w:r w:rsidR="00A71E72" w:rsidRPr="00B260C4">
        <w:rPr>
          <w:szCs w:val="20"/>
          <w:lang w:val="en-GB"/>
        </w:rPr>
        <w:t>global</w:t>
      </w:r>
      <w:r w:rsidR="00A8514C">
        <w:rPr>
          <w:szCs w:val="20"/>
          <w:lang w:val="en-GB"/>
        </w:rPr>
        <w:t xml:space="preserve"> </w:t>
      </w:r>
      <w:r w:rsidR="00A71E72" w:rsidRPr="00B260C4">
        <w:rPr>
          <w:szCs w:val="20"/>
          <w:lang w:val="en-GB"/>
        </w:rPr>
        <w:t>products</w:t>
      </w:r>
      <w:r w:rsidR="00A8514C">
        <w:rPr>
          <w:szCs w:val="20"/>
          <w:lang w:val="en-GB"/>
        </w:rPr>
        <w:t xml:space="preserve"> </w:t>
      </w:r>
      <w:r w:rsidR="00A71E72" w:rsidRPr="00B260C4">
        <w:rPr>
          <w:szCs w:val="20"/>
          <w:lang w:val="en-GB"/>
        </w:rPr>
        <w:t>from</w:t>
      </w:r>
      <w:r w:rsidR="00A8514C">
        <w:rPr>
          <w:szCs w:val="20"/>
          <w:lang w:val="en-GB"/>
        </w:rPr>
        <w:t xml:space="preserve"> </w:t>
      </w:r>
      <w:r w:rsidR="00B260C4" w:rsidRPr="00B260C4">
        <w:rPr>
          <w:szCs w:val="20"/>
          <w:lang w:val="en-GB"/>
        </w:rPr>
        <w:t>t</w:t>
      </w:r>
      <w:r w:rsidR="00A71E72" w:rsidRPr="00B260C4">
        <w:rPr>
          <w:szCs w:val="20"/>
          <w:lang w:val="en-GB"/>
        </w:rPr>
        <w:t>raditional</w:t>
      </w:r>
      <w:r w:rsidR="00A8514C">
        <w:rPr>
          <w:szCs w:val="20"/>
          <w:lang w:val="en-GB"/>
        </w:rPr>
        <w:t xml:space="preserve"> </w:t>
      </w:r>
      <w:r w:rsidR="00A71E72" w:rsidRPr="00B260C4">
        <w:rPr>
          <w:szCs w:val="20"/>
          <w:lang w:val="en-GB"/>
        </w:rPr>
        <w:t>and</w:t>
      </w:r>
      <w:r w:rsidR="00A8514C">
        <w:rPr>
          <w:szCs w:val="20"/>
          <w:lang w:val="en-GB"/>
        </w:rPr>
        <w:t xml:space="preserve"> </w:t>
      </w:r>
      <w:r w:rsidR="00B260C4" w:rsidRPr="00B260C4">
        <w:rPr>
          <w:szCs w:val="20"/>
          <w:lang w:val="en-GB"/>
        </w:rPr>
        <w:t>n</w:t>
      </w:r>
      <w:r w:rsidR="00A71E72" w:rsidRPr="00B260C4">
        <w:rPr>
          <w:szCs w:val="20"/>
          <w:lang w:val="en-GB"/>
        </w:rPr>
        <w:t>on-traditional</w:t>
      </w:r>
      <w:r w:rsidR="00A8514C">
        <w:rPr>
          <w:szCs w:val="20"/>
          <w:lang w:val="en-GB"/>
        </w:rPr>
        <w:t xml:space="preserve"> </w:t>
      </w:r>
      <w:r w:rsidR="00B260C4" w:rsidRPr="00B260C4">
        <w:rPr>
          <w:szCs w:val="20"/>
          <w:lang w:val="en-GB"/>
        </w:rPr>
        <w:t>s</w:t>
      </w:r>
      <w:r w:rsidR="00A71E72" w:rsidRPr="00B260C4">
        <w:rPr>
          <w:szCs w:val="20"/>
          <w:lang w:val="en-GB"/>
        </w:rPr>
        <w:t>ources</w:t>
      </w:r>
      <w:r w:rsidR="00A8514C">
        <w:rPr>
          <w:szCs w:val="20"/>
          <w:lang w:val="en-GB"/>
        </w:rPr>
        <w:t xml:space="preserve"> </w:t>
      </w:r>
      <w:r w:rsidR="00A71E72" w:rsidRPr="00B260C4">
        <w:rPr>
          <w:szCs w:val="20"/>
          <w:lang w:val="en-GB"/>
        </w:rPr>
        <w:t>for</w:t>
      </w:r>
      <w:r w:rsidR="00A8514C">
        <w:rPr>
          <w:szCs w:val="20"/>
          <w:lang w:val="en-GB"/>
        </w:rPr>
        <w:t xml:space="preserve"> </w:t>
      </w:r>
      <w:r w:rsidR="00A71E72" w:rsidRPr="00B260C4">
        <w:rPr>
          <w:szCs w:val="20"/>
          <w:lang w:val="en-GB"/>
        </w:rPr>
        <w:t>riverine</w:t>
      </w:r>
      <w:r w:rsidR="00A8514C">
        <w:rPr>
          <w:szCs w:val="20"/>
          <w:lang w:val="en-GB"/>
        </w:rPr>
        <w:t xml:space="preserve"> </w:t>
      </w:r>
      <w:r w:rsidR="00A71E72" w:rsidRPr="00B260C4">
        <w:rPr>
          <w:szCs w:val="20"/>
          <w:lang w:val="en-GB"/>
        </w:rPr>
        <w:t>flood</w:t>
      </w:r>
      <w:r w:rsidR="00A8514C">
        <w:rPr>
          <w:szCs w:val="20"/>
          <w:lang w:val="en-GB"/>
        </w:rPr>
        <w:t xml:space="preserve"> </w:t>
      </w:r>
      <w:r w:rsidR="00A71E72" w:rsidRPr="00B260C4">
        <w:rPr>
          <w:szCs w:val="20"/>
          <w:lang w:val="en-GB"/>
        </w:rPr>
        <w:t>prediction,</w:t>
      </w:r>
      <w:r w:rsidR="00A8514C">
        <w:rPr>
          <w:szCs w:val="20"/>
          <w:lang w:val="en-GB"/>
        </w:rPr>
        <w:t xml:space="preserve"> </w:t>
      </w:r>
      <w:r w:rsidR="00A71E72" w:rsidRPr="00B260C4">
        <w:rPr>
          <w:szCs w:val="20"/>
          <w:lang w:val="en-GB"/>
        </w:rPr>
        <w:t>in</w:t>
      </w:r>
      <w:r w:rsidR="00A8514C">
        <w:rPr>
          <w:szCs w:val="20"/>
          <w:lang w:val="en-GB"/>
        </w:rPr>
        <w:t xml:space="preserve"> </w:t>
      </w:r>
      <w:r w:rsidR="00A71E72" w:rsidRPr="00B260C4">
        <w:rPr>
          <w:szCs w:val="20"/>
          <w:lang w:val="en-GB"/>
        </w:rPr>
        <w:t>terms</w:t>
      </w:r>
      <w:r w:rsidR="00A8514C">
        <w:rPr>
          <w:szCs w:val="20"/>
          <w:lang w:val="en-GB"/>
        </w:rPr>
        <w:t xml:space="preserve"> </w:t>
      </w:r>
      <w:r w:rsidR="00A71E72" w:rsidRPr="00B260C4">
        <w:rPr>
          <w:szCs w:val="20"/>
          <w:lang w:val="en-GB"/>
        </w:rPr>
        <w:t>of</w:t>
      </w:r>
      <w:r w:rsidR="00A8514C">
        <w:rPr>
          <w:szCs w:val="20"/>
          <w:lang w:val="en-GB"/>
        </w:rPr>
        <w:t xml:space="preserve"> </w:t>
      </w:r>
      <w:r w:rsidR="00A71E72" w:rsidRPr="00B260C4">
        <w:rPr>
          <w:szCs w:val="20"/>
          <w:lang w:val="en-GB"/>
        </w:rPr>
        <w:t>their</w:t>
      </w:r>
      <w:r w:rsidR="00A8514C">
        <w:rPr>
          <w:szCs w:val="20"/>
          <w:lang w:val="en-GB"/>
        </w:rPr>
        <w:t xml:space="preserve"> </w:t>
      </w:r>
      <w:r w:rsidR="00A71E72" w:rsidRPr="00B260C4">
        <w:rPr>
          <w:szCs w:val="20"/>
          <w:lang w:val="en-GB"/>
        </w:rPr>
        <w:t>quality</w:t>
      </w:r>
      <w:r w:rsidR="00A8514C">
        <w:rPr>
          <w:szCs w:val="20"/>
          <w:lang w:val="en-GB"/>
        </w:rPr>
        <w:t xml:space="preserve"> </w:t>
      </w:r>
      <w:r w:rsidR="00A71E72" w:rsidRPr="00B260C4">
        <w:rPr>
          <w:szCs w:val="20"/>
          <w:lang w:val="en-GB"/>
        </w:rPr>
        <w:t>and</w:t>
      </w:r>
      <w:r w:rsidR="00A8514C">
        <w:rPr>
          <w:szCs w:val="20"/>
          <w:lang w:val="en-GB"/>
        </w:rPr>
        <w:t xml:space="preserve"> </w:t>
      </w:r>
      <w:r w:rsidR="00A71E72" w:rsidRPr="00B260C4">
        <w:rPr>
          <w:szCs w:val="20"/>
          <w:lang w:val="en-GB"/>
        </w:rPr>
        <w:t>operational</w:t>
      </w:r>
      <w:r w:rsidR="00A8514C">
        <w:rPr>
          <w:szCs w:val="20"/>
          <w:lang w:val="en-GB"/>
        </w:rPr>
        <w:t xml:space="preserve"> </w:t>
      </w:r>
      <w:r w:rsidR="00A71E72" w:rsidRPr="00B260C4">
        <w:rPr>
          <w:szCs w:val="20"/>
          <w:lang w:val="en-GB"/>
        </w:rPr>
        <w:t>availability,</w:t>
      </w:r>
      <w:r w:rsidR="00A8514C">
        <w:rPr>
          <w:szCs w:val="20"/>
          <w:lang w:val="en-GB"/>
        </w:rPr>
        <w:t xml:space="preserve"> </w:t>
      </w:r>
      <w:r w:rsidR="00A71E72" w:rsidRPr="00B260C4">
        <w:rPr>
          <w:szCs w:val="20"/>
          <w:lang w:val="en-GB"/>
        </w:rPr>
        <w:t>and</w:t>
      </w:r>
      <w:r w:rsidR="00A8514C">
        <w:rPr>
          <w:szCs w:val="20"/>
          <w:lang w:val="en-GB"/>
        </w:rPr>
        <w:t xml:space="preserve"> </w:t>
      </w:r>
      <w:r w:rsidR="00A71E72" w:rsidRPr="00B260C4">
        <w:rPr>
          <w:szCs w:val="20"/>
          <w:lang w:val="en-GB"/>
        </w:rPr>
        <w:t>the</w:t>
      </w:r>
      <w:r w:rsidR="00A8514C">
        <w:rPr>
          <w:szCs w:val="20"/>
          <w:lang w:val="en-GB"/>
        </w:rPr>
        <w:t xml:space="preserve"> </w:t>
      </w:r>
      <w:r w:rsidR="00A71E72" w:rsidRPr="00B260C4">
        <w:rPr>
          <w:szCs w:val="20"/>
          <w:lang w:val="en-GB"/>
        </w:rPr>
        <w:t>possibility</w:t>
      </w:r>
      <w:r w:rsidR="00A8514C">
        <w:rPr>
          <w:szCs w:val="20"/>
          <w:lang w:val="en-GB"/>
        </w:rPr>
        <w:t xml:space="preserve"> </w:t>
      </w:r>
      <w:r w:rsidR="00A71E72" w:rsidRPr="00B260C4">
        <w:rPr>
          <w:szCs w:val="20"/>
          <w:lang w:val="en-GB"/>
        </w:rPr>
        <w:t>to</w:t>
      </w:r>
      <w:r w:rsidR="00A8514C">
        <w:rPr>
          <w:szCs w:val="20"/>
          <w:lang w:val="en-GB"/>
        </w:rPr>
        <w:t xml:space="preserve"> </w:t>
      </w:r>
      <w:r w:rsidR="00A71E72" w:rsidRPr="00B260C4">
        <w:rPr>
          <w:szCs w:val="20"/>
          <w:lang w:val="en-GB"/>
        </w:rPr>
        <w:t>include</w:t>
      </w:r>
      <w:r w:rsidR="00A8514C">
        <w:rPr>
          <w:szCs w:val="20"/>
          <w:lang w:val="en-GB"/>
        </w:rPr>
        <w:t xml:space="preserve"> </w:t>
      </w:r>
      <w:r w:rsidR="00A71E72" w:rsidRPr="00B260C4">
        <w:rPr>
          <w:szCs w:val="20"/>
          <w:lang w:val="en-GB"/>
        </w:rPr>
        <w:t>riverine</w:t>
      </w:r>
      <w:r w:rsidR="00A8514C">
        <w:rPr>
          <w:szCs w:val="20"/>
          <w:lang w:val="en-GB"/>
        </w:rPr>
        <w:t xml:space="preserve"> </w:t>
      </w:r>
      <w:r w:rsidR="00A71E72" w:rsidRPr="00B260C4">
        <w:rPr>
          <w:szCs w:val="20"/>
          <w:lang w:val="en-GB"/>
        </w:rPr>
        <w:t>flood</w:t>
      </w:r>
      <w:r w:rsidR="00A8514C">
        <w:rPr>
          <w:szCs w:val="20"/>
          <w:lang w:val="en-GB"/>
        </w:rPr>
        <w:t xml:space="preserve"> </w:t>
      </w:r>
      <w:r w:rsidR="00A71E72" w:rsidRPr="00B260C4">
        <w:rPr>
          <w:szCs w:val="20"/>
          <w:lang w:val="en-GB"/>
        </w:rPr>
        <w:t>prediction</w:t>
      </w:r>
      <w:r w:rsidR="00A8514C">
        <w:rPr>
          <w:szCs w:val="20"/>
          <w:lang w:val="en-GB"/>
        </w:rPr>
        <w:t xml:space="preserve"> </w:t>
      </w:r>
      <w:r w:rsidR="00A71E72" w:rsidRPr="00B260C4">
        <w:rPr>
          <w:szCs w:val="20"/>
          <w:lang w:val="en-GB"/>
        </w:rPr>
        <w:t>as</w:t>
      </w:r>
      <w:r w:rsidR="00A8514C">
        <w:rPr>
          <w:szCs w:val="20"/>
          <w:lang w:val="en-GB"/>
        </w:rPr>
        <w:t xml:space="preserve"> </w:t>
      </w:r>
      <w:r w:rsidR="00A71E72" w:rsidRPr="00B260C4">
        <w:rPr>
          <w:szCs w:val="20"/>
          <w:lang w:val="en-GB"/>
        </w:rPr>
        <w:t>a</w:t>
      </w:r>
      <w:r w:rsidR="00A8514C">
        <w:rPr>
          <w:szCs w:val="20"/>
          <w:lang w:val="en-GB"/>
        </w:rPr>
        <w:t xml:space="preserve"> </w:t>
      </w:r>
      <w:r w:rsidR="00A71E72" w:rsidRPr="00B260C4">
        <w:rPr>
          <w:szCs w:val="20"/>
          <w:lang w:val="en-GB"/>
        </w:rPr>
        <w:t>new</w:t>
      </w:r>
      <w:r w:rsidR="00A8514C">
        <w:rPr>
          <w:szCs w:val="20"/>
          <w:lang w:val="en-GB"/>
        </w:rPr>
        <w:t xml:space="preserve"> </w:t>
      </w:r>
      <w:r w:rsidR="00A71E72" w:rsidRPr="00B260C4">
        <w:rPr>
          <w:szCs w:val="20"/>
          <w:lang w:val="en-GB"/>
        </w:rPr>
        <w:t>WIPPS</w:t>
      </w:r>
      <w:r w:rsidR="00A8514C">
        <w:rPr>
          <w:szCs w:val="20"/>
          <w:lang w:val="en-GB"/>
        </w:rPr>
        <w:t xml:space="preserve"> </w:t>
      </w:r>
      <w:r w:rsidR="00A71E72" w:rsidRPr="00B260C4">
        <w:rPr>
          <w:szCs w:val="20"/>
          <w:lang w:val="en-GB"/>
        </w:rPr>
        <w:t>activity</w:t>
      </w:r>
      <w:r w:rsidR="00A8514C">
        <w:rPr>
          <w:szCs w:val="20"/>
          <w:lang w:val="en-GB"/>
        </w:rPr>
        <w:t xml:space="preserve"> </w:t>
      </w:r>
      <w:r w:rsidR="00A71E72" w:rsidRPr="00B260C4">
        <w:rPr>
          <w:szCs w:val="20"/>
          <w:lang w:val="en-GB"/>
        </w:rPr>
        <w:t>as</w:t>
      </w:r>
      <w:r w:rsidR="00A8514C">
        <w:rPr>
          <w:szCs w:val="20"/>
          <w:lang w:val="en-GB"/>
        </w:rPr>
        <w:t xml:space="preserve"> </w:t>
      </w:r>
      <w:r w:rsidR="00A71E72" w:rsidRPr="00B260C4">
        <w:rPr>
          <w:szCs w:val="20"/>
          <w:lang w:val="en-GB"/>
        </w:rPr>
        <w:t>a</w:t>
      </w:r>
      <w:r w:rsidR="00A8514C">
        <w:rPr>
          <w:szCs w:val="20"/>
          <w:lang w:val="en-GB"/>
        </w:rPr>
        <w:t xml:space="preserve"> </w:t>
      </w:r>
      <w:r w:rsidR="00A71E72" w:rsidRPr="00B260C4">
        <w:rPr>
          <w:szCs w:val="20"/>
          <w:lang w:val="en-GB"/>
        </w:rPr>
        <w:t>desktop</w:t>
      </w:r>
      <w:r w:rsidR="00A8514C">
        <w:rPr>
          <w:szCs w:val="20"/>
          <w:lang w:val="en-GB"/>
        </w:rPr>
        <w:t xml:space="preserve"> </w:t>
      </w:r>
      <w:r w:rsidR="00A71E72" w:rsidRPr="00B260C4">
        <w:rPr>
          <w:szCs w:val="20"/>
          <w:lang w:val="en-GB"/>
        </w:rPr>
        <w:t>study.</w:t>
      </w:r>
    </w:p>
    <w:p w14:paraId="51DA0EDE" w14:textId="77777777" w:rsidR="007C6B4F" w:rsidRPr="007C6B4F" w:rsidRDefault="00A71E72" w:rsidP="00B4196D">
      <w:pPr>
        <w:pStyle w:val="ListParagraph"/>
        <w:numPr>
          <w:ilvl w:val="0"/>
          <w:numId w:val="1"/>
        </w:numPr>
        <w:spacing w:before="240" w:after="0"/>
        <w:ind w:left="0" w:firstLine="0"/>
        <w:contextualSpacing w:val="0"/>
        <w:rPr>
          <w:szCs w:val="20"/>
          <w:lang w:val="en-GB"/>
        </w:rPr>
      </w:pPr>
      <w:r w:rsidRPr="00B260C4">
        <w:rPr>
          <w:szCs w:val="20"/>
          <w:lang w:val="en-GB"/>
        </w:rPr>
        <w:t>This</w:t>
      </w:r>
      <w:r w:rsidR="00A8514C">
        <w:rPr>
          <w:szCs w:val="20"/>
          <w:lang w:val="en-GB"/>
        </w:rPr>
        <w:t xml:space="preserve"> </w:t>
      </w:r>
      <w:r w:rsidRPr="00B260C4">
        <w:rPr>
          <w:szCs w:val="20"/>
          <w:lang w:val="en-GB"/>
        </w:rPr>
        <w:t>document</w:t>
      </w:r>
      <w:r w:rsidR="00A8514C">
        <w:rPr>
          <w:szCs w:val="20"/>
          <w:lang w:val="en-GB"/>
        </w:rPr>
        <w:t xml:space="preserve"> </w:t>
      </w:r>
      <w:r w:rsidRPr="00B260C4">
        <w:rPr>
          <w:szCs w:val="20"/>
          <w:lang w:val="en-GB"/>
        </w:rPr>
        <w:t>presents</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priority</w:t>
      </w:r>
      <w:r w:rsidR="00A8514C">
        <w:rPr>
          <w:szCs w:val="20"/>
          <w:lang w:val="en-GB"/>
        </w:rPr>
        <w:t xml:space="preserve"> </w:t>
      </w:r>
      <w:r w:rsidRPr="00B260C4">
        <w:rPr>
          <w:szCs w:val="20"/>
          <w:lang w:val="en-GB"/>
        </w:rPr>
        <w:t>activities</w:t>
      </w:r>
      <w:r w:rsidR="00A8514C">
        <w:rPr>
          <w:szCs w:val="20"/>
          <w:lang w:val="en-GB"/>
        </w:rPr>
        <w:t xml:space="preserve"> </w:t>
      </w:r>
      <w:r w:rsidR="00C5301B" w:rsidRPr="00B260C4">
        <w:rPr>
          <w:szCs w:val="20"/>
          <w:lang w:val="en-GB"/>
        </w:rPr>
        <w:t>identified</w:t>
      </w:r>
      <w:r w:rsidR="00A8514C">
        <w:rPr>
          <w:szCs w:val="20"/>
          <w:lang w:val="en-GB"/>
        </w:rPr>
        <w:t xml:space="preserve"> </w:t>
      </w:r>
      <w:r w:rsidR="00C5301B" w:rsidRPr="00B260C4">
        <w:rPr>
          <w:szCs w:val="20"/>
          <w:lang w:val="en-GB"/>
        </w:rPr>
        <w:t>by</w:t>
      </w:r>
      <w:r w:rsidR="00A8514C">
        <w:rPr>
          <w:szCs w:val="20"/>
          <w:lang w:val="en-GB"/>
        </w:rPr>
        <w:t xml:space="preserve"> </w:t>
      </w:r>
      <w:r w:rsidR="00C5301B" w:rsidRPr="00B260C4">
        <w:rPr>
          <w:szCs w:val="20"/>
          <w:lang w:val="en-GB"/>
        </w:rPr>
        <w:t>subsidiary</w:t>
      </w:r>
      <w:r w:rsidR="00A8514C">
        <w:rPr>
          <w:szCs w:val="20"/>
          <w:lang w:val="en-GB"/>
        </w:rPr>
        <w:t xml:space="preserve"> </w:t>
      </w:r>
      <w:r w:rsidR="00C5301B" w:rsidRPr="00B260C4">
        <w:rPr>
          <w:szCs w:val="20"/>
          <w:lang w:val="en-GB"/>
        </w:rPr>
        <w:t>bodies</w:t>
      </w:r>
      <w:r w:rsidR="00A8514C">
        <w:rPr>
          <w:szCs w:val="20"/>
          <w:lang w:val="en-GB"/>
        </w:rPr>
        <w:t xml:space="preserve"> </w:t>
      </w:r>
      <w:r w:rsidR="00C5301B" w:rsidRPr="00B260C4">
        <w:rPr>
          <w:szCs w:val="20"/>
          <w:lang w:val="en-GB"/>
        </w:rPr>
        <w:t>of</w:t>
      </w:r>
      <w:r w:rsidR="00A8514C">
        <w:rPr>
          <w:szCs w:val="20"/>
          <w:lang w:val="en-GB"/>
        </w:rPr>
        <w:t xml:space="preserve"> </w:t>
      </w:r>
      <w:r w:rsidR="00C5301B" w:rsidRPr="00B260C4">
        <w:rPr>
          <w:szCs w:val="20"/>
          <w:lang w:val="en-GB"/>
        </w:rPr>
        <w:t>the</w:t>
      </w:r>
      <w:r w:rsidR="00A8514C">
        <w:rPr>
          <w:szCs w:val="20"/>
          <w:lang w:val="en-GB"/>
        </w:rPr>
        <w:t xml:space="preserve"> </w:t>
      </w:r>
      <w:r w:rsidR="00C5301B" w:rsidRPr="00B260C4">
        <w:rPr>
          <w:szCs w:val="20"/>
          <w:lang w:val="en-GB"/>
        </w:rPr>
        <w:t>Commission</w:t>
      </w:r>
      <w:r w:rsidR="00A8514C">
        <w:rPr>
          <w:szCs w:val="20"/>
          <w:lang w:val="en-GB"/>
        </w:rPr>
        <w:t xml:space="preserve"> </w:t>
      </w:r>
      <w:r w:rsidR="00C91F8C" w:rsidRPr="00B260C4">
        <w:rPr>
          <w:szCs w:val="20"/>
          <w:lang w:val="en-GB"/>
        </w:rPr>
        <w:t>through</w:t>
      </w:r>
      <w:r w:rsidR="00A8514C">
        <w:rPr>
          <w:szCs w:val="20"/>
          <w:lang w:val="en-GB"/>
        </w:rPr>
        <w:t xml:space="preserve"> </w:t>
      </w:r>
      <w:r w:rsidR="00C91F8C" w:rsidRPr="00B260C4">
        <w:rPr>
          <w:szCs w:val="20"/>
          <w:lang w:val="en-GB"/>
        </w:rPr>
        <w:t>the</w:t>
      </w:r>
      <w:r w:rsidR="00A8514C">
        <w:rPr>
          <w:szCs w:val="20"/>
          <w:lang w:val="en-GB"/>
        </w:rPr>
        <w:t xml:space="preserve"> </w:t>
      </w:r>
      <w:r w:rsidR="00C91F8C" w:rsidRPr="00B260C4">
        <w:rPr>
          <w:szCs w:val="20"/>
          <w:lang w:val="en-GB"/>
        </w:rPr>
        <w:t>work</w:t>
      </w:r>
      <w:r w:rsidR="00A8514C">
        <w:rPr>
          <w:szCs w:val="20"/>
          <w:lang w:val="en-GB"/>
        </w:rPr>
        <w:t xml:space="preserve"> </w:t>
      </w:r>
      <w:r w:rsidR="00C91F8C" w:rsidRPr="00B260C4">
        <w:rPr>
          <w:szCs w:val="20"/>
          <w:lang w:val="en-GB"/>
        </w:rPr>
        <w:t>of</w:t>
      </w:r>
      <w:r w:rsidR="00A8514C">
        <w:rPr>
          <w:szCs w:val="20"/>
          <w:lang w:val="en-GB"/>
        </w:rPr>
        <w:t xml:space="preserve"> </w:t>
      </w:r>
      <w:r w:rsidR="00C91F8C" w:rsidRPr="00B260C4">
        <w:rPr>
          <w:szCs w:val="20"/>
          <w:lang w:val="en-GB"/>
        </w:rPr>
        <w:t>the</w:t>
      </w:r>
      <w:r w:rsidR="00A8514C">
        <w:rPr>
          <w:szCs w:val="20"/>
          <w:lang w:val="en-GB"/>
        </w:rPr>
        <w:t xml:space="preserve"> </w:t>
      </w:r>
      <w:r w:rsidR="00C91F8C" w:rsidRPr="00B260C4">
        <w:rPr>
          <w:szCs w:val="20"/>
          <w:lang w:val="en-GB"/>
        </w:rPr>
        <w:t>first</w:t>
      </w:r>
      <w:r w:rsidR="00A8514C">
        <w:rPr>
          <w:szCs w:val="20"/>
          <w:lang w:val="en-GB"/>
        </w:rPr>
        <w:t xml:space="preserve"> </w:t>
      </w:r>
      <w:r w:rsidR="00B260C4">
        <w:rPr>
          <w:szCs w:val="20"/>
          <w:lang w:val="en-GB"/>
        </w:rPr>
        <w:t>T</w:t>
      </w:r>
      <w:r w:rsidR="00DF7F82">
        <w:rPr>
          <w:szCs w:val="20"/>
          <w:lang w:val="en-GB"/>
        </w:rPr>
        <w:t xml:space="preserve">ask </w:t>
      </w:r>
      <w:r w:rsidR="00B260C4">
        <w:rPr>
          <w:szCs w:val="20"/>
          <w:lang w:val="en-GB"/>
        </w:rPr>
        <w:t>T</w:t>
      </w:r>
      <w:r w:rsidR="00DF7F82">
        <w:rPr>
          <w:szCs w:val="20"/>
          <w:lang w:val="en-GB"/>
        </w:rPr>
        <w:t>eam</w:t>
      </w:r>
      <w:r w:rsidR="00C91F8C" w:rsidRPr="00B260C4">
        <w:rPr>
          <w:szCs w:val="20"/>
          <w:lang w:val="en-GB"/>
        </w:rPr>
        <w:t>,</w:t>
      </w:r>
      <w:r w:rsidR="00A8514C">
        <w:rPr>
          <w:szCs w:val="20"/>
          <w:lang w:val="en-GB"/>
        </w:rPr>
        <w:t xml:space="preserve"> </w:t>
      </w:r>
      <w:r w:rsidR="00C5301B" w:rsidRPr="00B260C4">
        <w:rPr>
          <w:szCs w:val="20"/>
          <w:lang w:val="en-GB"/>
        </w:rPr>
        <w:t>as</w:t>
      </w:r>
      <w:r w:rsidR="00A8514C">
        <w:rPr>
          <w:szCs w:val="20"/>
          <w:lang w:val="en-GB"/>
        </w:rPr>
        <w:t xml:space="preserve"> </w:t>
      </w:r>
      <w:r w:rsidR="00B260C4">
        <w:rPr>
          <w:szCs w:val="20"/>
          <w:lang w:val="en-GB"/>
        </w:rPr>
        <w:t>a</w:t>
      </w:r>
      <w:r w:rsidR="00A8514C">
        <w:rPr>
          <w:szCs w:val="20"/>
          <w:lang w:val="en-GB"/>
        </w:rPr>
        <w:t xml:space="preserve"> </w:t>
      </w:r>
      <w:r w:rsidR="00C5301B" w:rsidRPr="00B260C4">
        <w:rPr>
          <w:szCs w:val="20"/>
          <w:lang w:val="en-GB"/>
        </w:rPr>
        <w:t>contribution</w:t>
      </w:r>
      <w:r w:rsidR="00A8514C">
        <w:rPr>
          <w:szCs w:val="20"/>
          <w:lang w:val="en-GB"/>
        </w:rPr>
        <w:t xml:space="preserve"> </w:t>
      </w:r>
      <w:r w:rsidR="006C5AF6" w:rsidRPr="00B260C4">
        <w:rPr>
          <w:szCs w:val="20"/>
          <w:lang w:val="en-GB"/>
        </w:rPr>
        <w:t>to</w:t>
      </w:r>
      <w:r w:rsidR="00A8514C">
        <w:rPr>
          <w:szCs w:val="20"/>
          <w:lang w:val="en-GB"/>
        </w:rPr>
        <w:t xml:space="preserve"> </w:t>
      </w:r>
      <w:r w:rsidR="006C5AF6" w:rsidRPr="00B260C4">
        <w:rPr>
          <w:szCs w:val="20"/>
          <w:lang w:val="en-GB"/>
        </w:rPr>
        <w:t>the</w:t>
      </w:r>
      <w:r w:rsidR="00A8514C">
        <w:rPr>
          <w:szCs w:val="20"/>
          <w:lang w:val="en-GB"/>
        </w:rPr>
        <w:t xml:space="preserve"> </w:t>
      </w:r>
      <w:r w:rsidR="006C5AF6" w:rsidRPr="00B260C4">
        <w:rPr>
          <w:szCs w:val="20"/>
          <w:lang w:val="en-GB"/>
        </w:rPr>
        <w:t>E</w:t>
      </w:r>
      <w:r w:rsidR="00256E8E" w:rsidRPr="00B260C4">
        <w:rPr>
          <w:szCs w:val="20"/>
          <w:lang w:val="en-GB"/>
        </w:rPr>
        <w:t>W</w:t>
      </w:r>
      <w:r w:rsidR="006C5AF6" w:rsidRPr="00B260C4">
        <w:rPr>
          <w:szCs w:val="20"/>
          <w:lang w:val="en-GB"/>
        </w:rPr>
        <w:t>4All</w:t>
      </w:r>
      <w:r w:rsidR="00A8514C">
        <w:rPr>
          <w:szCs w:val="20"/>
          <w:lang w:val="en-GB"/>
        </w:rPr>
        <w:t xml:space="preserve"> </w:t>
      </w:r>
      <w:r w:rsidR="006C5AF6" w:rsidRPr="00B260C4">
        <w:rPr>
          <w:szCs w:val="20"/>
          <w:lang w:val="en-GB"/>
        </w:rPr>
        <w:t>initiative,</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be</w:t>
      </w:r>
      <w:r w:rsidR="00A8514C">
        <w:rPr>
          <w:szCs w:val="20"/>
          <w:lang w:val="en-GB"/>
        </w:rPr>
        <w:t xml:space="preserve"> </w:t>
      </w:r>
      <w:r w:rsidRPr="00B260C4">
        <w:rPr>
          <w:szCs w:val="20"/>
          <w:lang w:val="en-GB"/>
        </w:rPr>
        <w:t>included</w:t>
      </w:r>
      <w:r w:rsidR="00A8514C">
        <w:rPr>
          <w:szCs w:val="20"/>
          <w:lang w:val="en-GB"/>
        </w:rPr>
        <w:t xml:space="preserve"> </w:t>
      </w:r>
      <w:r w:rsidRPr="00B260C4">
        <w:rPr>
          <w:szCs w:val="20"/>
          <w:lang w:val="en-GB"/>
        </w:rPr>
        <w:t>in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work</w:t>
      </w:r>
      <w:r w:rsidR="00A8514C">
        <w:rPr>
          <w:szCs w:val="20"/>
          <w:lang w:val="en-GB"/>
        </w:rPr>
        <w:t xml:space="preserve"> </w:t>
      </w:r>
      <w:r w:rsidRPr="00B260C4">
        <w:rPr>
          <w:szCs w:val="20"/>
          <w:lang w:val="en-GB"/>
        </w:rPr>
        <w:t>programme</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Commissions</w:t>
      </w:r>
      <w:r w:rsidR="00A8514C">
        <w:rPr>
          <w:szCs w:val="20"/>
          <w:lang w:val="en-GB"/>
        </w:rPr>
        <w:t xml:space="preserve"> </w:t>
      </w:r>
      <w:r w:rsidRPr="00B260C4">
        <w:rPr>
          <w:lang w:val="en-GB"/>
        </w:rPr>
        <w:t>for</w:t>
      </w:r>
      <w:r w:rsidR="00A8514C">
        <w:rPr>
          <w:lang w:val="en-GB"/>
        </w:rPr>
        <w:t xml:space="preserve"> </w:t>
      </w:r>
      <w:r w:rsidRPr="00B260C4">
        <w:rPr>
          <w:lang w:val="en-GB"/>
        </w:rPr>
        <w:t>the</w:t>
      </w:r>
      <w:r w:rsidR="00A8514C">
        <w:rPr>
          <w:lang w:val="en-GB"/>
        </w:rPr>
        <w:t xml:space="preserve"> </w:t>
      </w:r>
      <w:r w:rsidRPr="00B260C4">
        <w:rPr>
          <w:lang w:val="en-GB"/>
        </w:rPr>
        <w:t>next</w:t>
      </w:r>
      <w:r w:rsidR="00A8514C">
        <w:rPr>
          <w:lang w:val="en-GB"/>
        </w:rPr>
        <w:t xml:space="preserve"> </w:t>
      </w:r>
      <w:r w:rsidRPr="00B260C4">
        <w:rPr>
          <w:lang w:val="en-GB"/>
        </w:rPr>
        <w:t>intersessional</w:t>
      </w:r>
      <w:r w:rsidR="00A8514C">
        <w:rPr>
          <w:lang w:val="en-GB"/>
        </w:rPr>
        <w:t xml:space="preserve"> </w:t>
      </w:r>
      <w:r w:rsidRPr="00B260C4">
        <w:rPr>
          <w:lang w:val="en-GB"/>
        </w:rPr>
        <w:t>period</w:t>
      </w:r>
      <w:r w:rsidR="00A8514C">
        <w:rPr>
          <w:lang w:val="en-GB"/>
        </w:rPr>
        <w:t xml:space="preserve"> </w:t>
      </w:r>
      <w:r w:rsidRPr="00B260C4">
        <w:rPr>
          <w:lang w:val="en-GB"/>
        </w:rPr>
        <w:t>starting</w:t>
      </w:r>
      <w:r w:rsidR="00A8514C">
        <w:rPr>
          <w:lang w:val="en-GB"/>
        </w:rPr>
        <w:t xml:space="preserve"> </w:t>
      </w:r>
      <w:r w:rsidRPr="00B260C4">
        <w:rPr>
          <w:lang w:val="en-GB"/>
        </w:rPr>
        <w:t>from</w:t>
      </w:r>
      <w:r w:rsidR="00A8514C">
        <w:rPr>
          <w:lang w:val="en-GB"/>
        </w:rPr>
        <w:t xml:space="preserve"> </w:t>
      </w:r>
      <w:r w:rsidR="00B260C4">
        <w:rPr>
          <w:lang w:val="en-GB"/>
        </w:rPr>
        <w:t>the</w:t>
      </w:r>
      <w:r w:rsidR="00A8514C">
        <w:rPr>
          <w:lang w:val="en-GB"/>
        </w:rPr>
        <w:t xml:space="preserve"> </w:t>
      </w:r>
      <w:r w:rsidR="00B260C4">
        <w:rPr>
          <w:lang w:val="en-GB"/>
        </w:rPr>
        <w:t>third</w:t>
      </w:r>
      <w:r w:rsidR="00A8514C">
        <w:rPr>
          <w:lang w:val="en-GB"/>
        </w:rPr>
        <w:t xml:space="preserve"> </w:t>
      </w:r>
      <w:r w:rsidR="00B260C4">
        <w:rPr>
          <w:lang w:val="en-GB"/>
        </w:rPr>
        <w:t>session</w:t>
      </w:r>
      <w:r w:rsidR="00A8514C">
        <w:rPr>
          <w:lang w:val="en-GB"/>
        </w:rPr>
        <w:t xml:space="preserve"> </w:t>
      </w:r>
      <w:r w:rsidR="00B260C4">
        <w:rPr>
          <w:lang w:val="en-GB"/>
        </w:rPr>
        <w:t>of</w:t>
      </w:r>
      <w:r w:rsidR="00A8514C">
        <w:rPr>
          <w:lang w:val="en-GB"/>
        </w:rPr>
        <w:t xml:space="preserve"> </w:t>
      </w:r>
      <w:r w:rsidR="00B260C4">
        <w:rPr>
          <w:lang w:val="en-GB"/>
        </w:rPr>
        <w:t>INFCOM</w:t>
      </w:r>
      <w:r w:rsidR="00A8514C">
        <w:rPr>
          <w:lang w:val="en-GB"/>
        </w:rPr>
        <w:t xml:space="preserve"> </w:t>
      </w:r>
      <w:r w:rsidR="00B260C4">
        <w:rPr>
          <w:lang w:val="en-GB"/>
        </w:rPr>
        <w:t>(</w:t>
      </w:r>
      <w:r w:rsidRPr="00B260C4">
        <w:rPr>
          <w:lang w:val="en-GB"/>
        </w:rPr>
        <w:t>INFCOM-3</w:t>
      </w:r>
      <w:r w:rsidR="00B260C4">
        <w:rPr>
          <w:lang w:val="en-GB"/>
        </w:rPr>
        <w:t>,</w:t>
      </w:r>
      <w:r w:rsidR="00A8514C">
        <w:rPr>
          <w:lang w:val="en-GB"/>
        </w:rPr>
        <w:t xml:space="preserve"> </w:t>
      </w:r>
      <w:r w:rsidR="007C6B4F">
        <w:rPr>
          <w:lang w:val="en-CH"/>
        </w:rPr>
        <w:t xml:space="preserve">to be held in </w:t>
      </w:r>
      <w:r w:rsidR="00B260C4">
        <w:rPr>
          <w:lang w:val="en-GB"/>
        </w:rPr>
        <w:t>Geneva,</w:t>
      </w:r>
      <w:r w:rsidR="00A8514C">
        <w:rPr>
          <w:lang w:val="en-GB"/>
        </w:rPr>
        <w:t xml:space="preserve"> </w:t>
      </w:r>
      <w:r w:rsidR="007C6B4F">
        <w:rPr>
          <w:lang w:val="en-CH"/>
        </w:rPr>
        <w:t xml:space="preserve">in </w:t>
      </w:r>
      <w:r w:rsidRPr="00B260C4">
        <w:rPr>
          <w:lang w:val="en-GB"/>
        </w:rPr>
        <w:t>April</w:t>
      </w:r>
      <w:r w:rsidR="00A8514C">
        <w:rPr>
          <w:lang w:val="en-GB"/>
        </w:rPr>
        <w:t xml:space="preserve"> </w:t>
      </w:r>
      <w:r w:rsidRPr="00B260C4">
        <w:rPr>
          <w:lang w:val="en-GB"/>
        </w:rPr>
        <w:t>2024)</w:t>
      </w:r>
      <w:r w:rsidR="00352FB9" w:rsidRPr="00B260C4">
        <w:rPr>
          <w:lang w:val="en-GB"/>
        </w:rPr>
        <w:t>,</w:t>
      </w:r>
      <w:r w:rsidR="00A8514C">
        <w:rPr>
          <w:lang w:val="en-GB"/>
        </w:rPr>
        <w:t xml:space="preserve"> </w:t>
      </w:r>
      <w:r w:rsidR="00352FB9" w:rsidRPr="00B260C4">
        <w:rPr>
          <w:lang w:val="en-GB"/>
        </w:rPr>
        <w:t>and</w:t>
      </w:r>
      <w:r w:rsidR="00A8514C">
        <w:rPr>
          <w:lang w:val="en-GB"/>
        </w:rPr>
        <w:t xml:space="preserve"> </w:t>
      </w:r>
      <w:r w:rsidR="00352FB9" w:rsidRPr="00B260C4">
        <w:rPr>
          <w:lang w:val="en-GB"/>
        </w:rPr>
        <w:t>action</w:t>
      </w:r>
      <w:r w:rsidR="00A8514C">
        <w:rPr>
          <w:lang w:val="en-GB"/>
        </w:rPr>
        <w:t xml:space="preserve"> </w:t>
      </w:r>
      <w:r w:rsidR="00352FB9" w:rsidRPr="00B260C4">
        <w:rPr>
          <w:lang w:val="en-GB"/>
        </w:rPr>
        <w:t>plans</w:t>
      </w:r>
      <w:r w:rsidR="00A8514C">
        <w:rPr>
          <w:lang w:val="en-GB"/>
        </w:rPr>
        <w:t xml:space="preserve"> </w:t>
      </w:r>
      <w:r w:rsidR="00352FB9" w:rsidRPr="00B260C4">
        <w:rPr>
          <w:lang w:val="en-GB"/>
        </w:rPr>
        <w:t>for</w:t>
      </w:r>
      <w:r w:rsidR="007C6B4F">
        <w:rPr>
          <w:lang w:val="en-CH"/>
        </w:rPr>
        <w:t>:</w:t>
      </w:r>
    </w:p>
    <w:p w14:paraId="3579498B" w14:textId="77777777" w:rsidR="007C6B4F" w:rsidRDefault="007C6B4F" w:rsidP="007C6B4F">
      <w:pPr>
        <w:pStyle w:val="ListParagraph"/>
        <w:numPr>
          <w:ilvl w:val="0"/>
          <w:numId w:val="16"/>
        </w:numPr>
        <w:spacing w:before="240" w:after="0"/>
        <w:ind w:left="1134" w:hanging="567"/>
        <w:contextualSpacing w:val="0"/>
        <w:rPr>
          <w:lang w:val="en-GB"/>
        </w:rPr>
      </w:pPr>
      <w:r w:rsidRPr="00B260C4">
        <w:rPr>
          <w:lang w:val="en-GB"/>
        </w:rPr>
        <w:t>The</w:t>
      </w:r>
      <w:r w:rsidR="00A8514C">
        <w:rPr>
          <w:lang w:val="en-GB"/>
        </w:rPr>
        <w:t xml:space="preserve"> </w:t>
      </w:r>
      <w:r w:rsidR="00B260C4">
        <w:rPr>
          <w:lang w:val="en-GB"/>
        </w:rPr>
        <w:t>RBON</w:t>
      </w:r>
      <w:r w:rsidR="00A8514C">
        <w:rPr>
          <w:lang w:val="en-GB"/>
        </w:rPr>
        <w:t xml:space="preserve"> </w:t>
      </w:r>
      <w:r w:rsidR="00444028" w:rsidRPr="00B260C4">
        <w:rPr>
          <w:lang w:val="en-GB"/>
        </w:rPr>
        <w:t>development</w:t>
      </w:r>
      <w:r w:rsidR="009A12FF">
        <w:rPr>
          <w:lang w:val="en-CH"/>
        </w:rPr>
        <w:t>;</w:t>
      </w:r>
    </w:p>
    <w:p w14:paraId="09072CBF" w14:textId="77777777" w:rsidR="009A12FF" w:rsidRPr="009A12FF" w:rsidRDefault="00AF5FEC" w:rsidP="007C6B4F">
      <w:pPr>
        <w:pStyle w:val="ListParagraph"/>
        <w:numPr>
          <w:ilvl w:val="0"/>
          <w:numId w:val="16"/>
        </w:numPr>
        <w:spacing w:before="240" w:after="0"/>
        <w:ind w:left="1134" w:hanging="567"/>
        <w:contextualSpacing w:val="0"/>
        <w:rPr>
          <w:lang w:val="en-GB"/>
        </w:rPr>
      </w:pPr>
      <w:r w:rsidRPr="00B260C4">
        <w:rPr>
          <w:lang w:val="en-GB"/>
        </w:rPr>
        <w:t>Gap</w:t>
      </w:r>
      <w:r w:rsidR="00A8514C">
        <w:rPr>
          <w:lang w:val="en-GB"/>
        </w:rPr>
        <w:t xml:space="preserve"> </w:t>
      </w:r>
      <w:r w:rsidRPr="00B260C4">
        <w:rPr>
          <w:lang w:val="en-GB"/>
        </w:rPr>
        <w:t>analysis</w:t>
      </w:r>
      <w:r w:rsidR="00A8514C">
        <w:rPr>
          <w:lang w:val="en-GB"/>
        </w:rPr>
        <w:t xml:space="preserve"> </w:t>
      </w:r>
      <w:r w:rsidRPr="00B260C4">
        <w:rPr>
          <w:lang w:val="en-GB"/>
        </w:rPr>
        <w:t>and</w:t>
      </w:r>
      <w:r w:rsidR="00A8514C">
        <w:rPr>
          <w:lang w:val="en-GB"/>
        </w:rPr>
        <w:t xml:space="preserve"> </w:t>
      </w:r>
      <w:r w:rsidRPr="00B260C4">
        <w:rPr>
          <w:lang w:val="en-GB"/>
        </w:rPr>
        <w:t>enhancement</w:t>
      </w:r>
      <w:r w:rsidR="00A8514C">
        <w:rPr>
          <w:lang w:val="en-GB"/>
        </w:rPr>
        <w:t xml:space="preserve"> </w:t>
      </w:r>
      <w:r w:rsidRPr="00B260C4">
        <w:rPr>
          <w:lang w:val="en-GB"/>
        </w:rPr>
        <w:t>of</w:t>
      </w:r>
      <w:r w:rsidR="00A8514C">
        <w:rPr>
          <w:lang w:val="en-GB"/>
        </w:rPr>
        <w:t xml:space="preserve"> </w:t>
      </w:r>
      <w:r w:rsidRPr="00B260C4">
        <w:rPr>
          <w:lang w:val="en-GB"/>
        </w:rPr>
        <w:t>access</w:t>
      </w:r>
      <w:r w:rsidR="00A8514C">
        <w:rPr>
          <w:lang w:val="en-GB"/>
        </w:rPr>
        <w:t xml:space="preserve"> </w:t>
      </w:r>
      <w:r w:rsidRPr="00B260C4">
        <w:rPr>
          <w:lang w:val="en-GB"/>
        </w:rPr>
        <w:t>to</w:t>
      </w:r>
      <w:r w:rsidR="00A8514C">
        <w:rPr>
          <w:lang w:val="en-GB"/>
        </w:rPr>
        <w:t xml:space="preserve"> </w:t>
      </w:r>
      <w:r w:rsidRPr="00B260C4">
        <w:rPr>
          <w:lang w:val="en-GB"/>
        </w:rPr>
        <w:t>and</w:t>
      </w:r>
      <w:r w:rsidR="00A8514C">
        <w:rPr>
          <w:lang w:val="en-GB"/>
        </w:rPr>
        <w:t xml:space="preserve"> </w:t>
      </w:r>
      <w:r w:rsidRPr="00B260C4">
        <w:rPr>
          <w:lang w:val="en-GB"/>
        </w:rPr>
        <w:t>use</w:t>
      </w:r>
      <w:r w:rsidR="00A8514C">
        <w:rPr>
          <w:lang w:val="en-GB"/>
        </w:rPr>
        <w:t xml:space="preserve"> </w:t>
      </w:r>
      <w:r w:rsidRPr="00B260C4">
        <w:rPr>
          <w:lang w:val="en-GB"/>
        </w:rPr>
        <w:t>of</w:t>
      </w:r>
      <w:r w:rsidR="00A8514C">
        <w:rPr>
          <w:lang w:val="en-GB"/>
        </w:rPr>
        <w:t xml:space="preserve"> </w:t>
      </w:r>
      <w:r w:rsidRPr="00B260C4">
        <w:rPr>
          <w:lang w:val="en-GB"/>
        </w:rPr>
        <w:t>satellite</w:t>
      </w:r>
      <w:r w:rsidR="00A8514C">
        <w:rPr>
          <w:lang w:val="en-GB"/>
        </w:rPr>
        <w:t xml:space="preserve"> </w:t>
      </w:r>
      <w:r w:rsidRPr="00B260C4">
        <w:rPr>
          <w:lang w:val="en-GB"/>
        </w:rPr>
        <w:t>products</w:t>
      </w:r>
      <w:r w:rsidR="00A8514C">
        <w:rPr>
          <w:lang w:val="en-GB"/>
        </w:rPr>
        <w:t xml:space="preserve"> </w:t>
      </w:r>
      <w:r w:rsidRPr="00B260C4">
        <w:rPr>
          <w:lang w:val="en-GB"/>
        </w:rPr>
        <w:t>and</w:t>
      </w:r>
      <w:r w:rsidR="00A8514C">
        <w:rPr>
          <w:lang w:val="en-GB"/>
        </w:rPr>
        <w:t xml:space="preserve"> </w:t>
      </w:r>
      <w:r w:rsidRPr="00B260C4">
        <w:rPr>
          <w:lang w:val="en-GB"/>
        </w:rPr>
        <w:t>applications</w:t>
      </w:r>
      <w:r w:rsidR="009A12FF">
        <w:rPr>
          <w:lang w:val="en-CH"/>
        </w:rPr>
        <w:t>;</w:t>
      </w:r>
    </w:p>
    <w:p w14:paraId="734C474B" w14:textId="77777777" w:rsidR="007C6B4F" w:rsidRDefault="00796142" w:rsidP="007C6B4F">
      <w:pPr>
        <w:pStyle w:val="ListParagraph"/>
        <w:numPr>
          <w:ilvl w:val="0"/>
          <w:numId w:val="16"/>
        </w:numPr>
        <w:spacing w:before="240" w:after="0"/>
        <w:ind w:left="1134" w:hanging="567"/>
        <w:contextualSpacing w:val="0"/>
        <w:rPr>
          <w:lang w:val="en-GB"/>
        </w:rPr>
      </w:pPr>
      <w:r w:rsidRPr="00B260C4">
        <w:rPr>
          <w:lang w:val="en-GB"/>
        </w:rPr>
        <w:t>Enhancement</w:t>
      </w:r>
      <w:r w:rsidR="00A8514C">
        <w:rPr>
          <w:lang w:val="en-GB"/>
        </w:rPr>
        <w:t xml:space="preserve"> </w:t>
      </w:r>
      <w:r w:rsidR="00464D94" w:rsidRPr="00B260C4">
        <w:rPr>
          <w:lang w:val="en-GB"/>
        </w:rPr>
        <w:t>of</w:t>
      </w:r>
      <w:r w:rsidR="00A8514C">
        <w:rPr>
          <w:lang w:val="en-GB"/>
        </w:rPr>
        <w:t xml:space="preserve"> </w:t>
      </w:r>
      <w:r w:rsidR="00464D94" w:rsidRPr="00B260C4">
        <w:rPr>
          <w:lang w:val="en-GB"/>
        </w:rPr>
        <w:t>the</w:t>
      </w:r>
      <w:r w:rsidR="00A8514C">
        <w:rPr>
          <w:lang w:val="en-GB"/>
        </w:rPr>
        <w:t xml:space="preserve"> </w:t>
      </w:r>
      <w:r w:rsidR="00464D94" w:rsidRPr="00B260C4">
        <w:rPr>
          <w:lang w:val="en-GB"/>
        </w:rPr>
        <w:t>mode</w:t>
      </w:r>
      <w:r w:rsidR="00B260C4">
        <w:rPr>
          <w:lang w:val="en-GB"/>
        </w:rPr>
        <w:t>l</w:t>
      </w:r>
      <w:r w:rsidR="00464D94" w:rsidRPr="00B260C4">
        <w:rPr>
          <w:lang w:val="en-GB"/>
        </w:rPr>
        <w:t>ling</w:t>
      </w:r>
      <w:r w:rsidR="00A8514C">
        <w:rPr>
          <w:lang w:val="en-GB"/>
        </w:rPr>
        <w:t xml:space="preserve"> </w:t>
      </w:r>
      <w:r w:rsidR="00464D94" w:rsidRPr="00B260C4">
        <w:rPr>
          <w:lang w:val="en-GB"/>
        </w:rPr>
        <w:t>and</w:t>
      </w:r>
      <w:r w:rsidR="00A8514C">
        <w:rPr>
          <w:lang w:val="en-GB"/>
        </w:rPr>
        <w:t xml:space="preserve"> </w:t>
      </w:r>
      <w:r w:rsidR="00464D94" w:rsidRPr="00B260C4">
        <w:rPr>
          <w:lang w:val="en-GB"/>
        </w:rPr>
        <w:t>nowcasting</w:t>
      </w:r>
      <w:r w:rsidR="00A8514C">
        <w:rPr>
          <w:lang w:val="en-GB"/>
        </w:rPr>
        <w:t xml:space="preserve"> </w:t>
      </w:r>
      <w:r w:rsidR="00464D94" w:rsidRPr="00B260C4">
        <w:rPr>
          <w:lang w:val="en-GB"/>
        </w:rPr>
        <w:t>products</w:t>
      </w:r>
      <w:r w:rsidR="00A8514C">
        <w:rPr>
          <w:lang w:val="en-GB"/>
        </w:rPr>
        <w:t xml:space="preserve"> </w:t>
      </w:r>
      <w:r w:rsidR="00464D94" w:rsidRPr="00B260C4">
        <w:rPr>
          <w:lang w:val="en-GB"/>
        </w:rPr>
        <w:t>through</w:t>
      </w:r>
      <w:r w:rsidR="00A8514C">
        <w:rPr>
          <w:lang w:val="en-GB"/>
        </w:rPr>
        <w:t xml:space="preserve"> </w:t>
      </w:r>
      <w:r w:rsidR="00464D94" w:rsidRPr="00B260C4">
        <w:rPr>
          <w:lang w:val="en-GB"/>
        </w:rPr>
        <w:t>the</w:t>
      </w:r>
      <w:r w:rsidR="00A8514C">
        <w:rPr>
          <w:lang w:val="en-GB"/>
        </w:rPr>
        <w:t xml:space="preserve"> </w:t>
      </w:r>
      <w:r w:rsidR="00464D94" w:rsidRPr="00B260C4">
        <w:rPr>
          <w:lang w:val="en-GB"/>
        </w:rPr>
        <w:t>WIPPS</w:t>
      </w:r>
      <w:r w:rsidR="00A8514C">
        <w:rPr>
          <w:lang w:val="en-GB"/>
        </w:rPr>
        <w:t xml:space="preserve"> </w:t>
      </w:r>
      <w:r w:rsidR="00464D94" w:rsidRPr="00B260C4">
        <w:rPr>
          <w:lang w:val="en-GB"/>
        </w:rPr>
        <w:t>framework</w:t>
      </w:r>
      <w:r w:rsidR="001C615C">
        <w:rPr>
          <w:lang w:val="en-CH"/>
        </w:rPr>
        <w:t>;</w:t>
      </w:r>
    </w:p>
    <w:p w14:paraId="5057F305" w14:textId="77777777" w:rsidR="00A71E72" w:rsidRPr="00B260C4" w:rsidRDefault="007C6B4F" w:rsidP="007C6B4F">
      <w:pPr>
        <w:pStyle w:val="ListParagraph"/>
        <w:numPr>
          <w:ilvl w:val="0"/>
          <w:numId w:val="16"/>
        </w:numPr>
        <w:spacing w:before="240" w:after="0"/>
        <w:ind w:left="1134" w:hanging="567"/>
        <w:contextualSpacing w:val="0"/>
        <w:rPr>
          <w:szCs w:val="20"/>
          <w:lang w:val="en-GB"/>
        </w:rPr>
      </w:pPr>
      <w:r w:rsidRPr="00B260C4">
        <w:rPr>
          <w:lang w:val="en-GB"/>
        </w:rPr>
        <w:t>Addressing</w:t>
      </w:r>
      <w:r w:rsidR="00A8514C">
        <w:rPr>
          <w:lang w:val="en-GB"/>
        </w:rPr>
        <w:t xml:space="preserve"> </w:t>
      </w:r>
      <w:r w:rsidR="00A70497" w:rsidRPr="00B260C4">
        <w:rPr>
          <w:lang w:val="en-GB"/>
        </w:rPr>
        <w:t>the</w:t>
      </w:r>
      <w:r w:rsidR="00A8514C">
        <w:rPr>
          <w:lang w:val="en-GB"/>
        </w:rPr>
        <w:t xml:space="preserve"> </w:t>
      </w:r>
      <w:r w:rsidR="00A70497" w:rsidRPr="00B260C4">
        <w:rPr>
          <w:lang w:val="en-GB"/>
        </w:rPr>
        <w:t>needs</w:t>
      </w:r>
      <w:r w:rsidR="00A8514C">
        <w:rPr>
          <w:lang w:val="en-GB"/>
        </w:rPr>
        <w:t xml:space="preserve"> </w:t>
      </w:r>
      <w:r w:rsidR="00A70497" w:rsidRPr="00B260C4">
        <w:rPr>
          <w:lang w:val="en-GB"/>
        </w:rPr>
        <w:t>for</w:t>
      </w:r>
      <w:r w:rsidR="00A8514C">
        <w:rPr>
          <w:lang w:val="en-GB"/>
        </w:rPr>
        <w:t xml:space="preserve"> </w:t>
      </w:r>
      <w:r w:rsidR="00A70497" w:rsidRPr="00B260C4">
        <w:rPr>
          <w:lang w:val="en-GB"/>
        </w:rPr>
        <w:t>cryosphere-related</w:t>
      </w:r>
      <w:r w:rsidR="00A8514C">
        <w:rPr>
          <w:lang w:val="en-GB"/>
        </w:rPr>
        <w:t xml:space="preserve"> </w:t>
      </w:r>
      <w:r w:rsidR="00A70497" w:rsidRPr="00B260C4">
        <w:rPr>
          <w:lang w:val="en-GB"/>
        </w:rPr>
        <w:t>emerging</w:t>
      </w:r>
      <w:r w:rsidR="00A8514C">
        <w:rPr>
          <w:lang w:val="en-GB"/>
        </w:rPr>
        <w:t xml:space="preserve"> </w:t>
      </w:r>
      <w:r w:rsidR="00A70497" w:rsidRPr="00B260C4">
        <w:rPr>
          <w:lang w:val="en-GB"/>
        </w:rPr>
        <w:t>hazards,</w:t>
      </w:r>
      <w:r w:rsidR="00A8514C">
        <w:rPr>
          <w:lang w:val="en-GB"/>
        </w:rPr>
        <w:t xml:space="preserve"> </w:t>
      </w:r>
      <w:r w:rsidR="00444028" w:rsidRPr="00B260C4">
        <w:rPr>
          <w:lang w:val="en-GB"/>
        </w:rPr>
        <w:t>as</w:t>
      </w:r>
      <w:r w:rsidR="00A8514C">
        <w:rPr>
          <w:lang w:val="en-GB"/>
        </w:rPr>
        <w:t xml:space="preserve"> </w:t>
      </w:r>
      <w:r w:rsidR="003D16FA" w:rsidRPr="00B260C4">
        <w:rPr>
          <w:lang w:val="en-GB"/>
        </w:rPr>
        <w:t>a</w:t>
      </w:r>
      <w:r w:rsidR="00A8514C">
        <w:rPr>
          <w:lang w:val="en-GB"/>
        </w:rPr>
        <w:t xml:space="preserve"> </w:t>
      </w:r>
      <w:r w:rsidR="007237A6" w:rsidRPr="00B260C4">
        <w:rPr>
          <w:lang w:val="en-GB"/>
        </w:rPr>
        <w:t>supplementary</w:t>
      </w:r>
      <w:r w:rsidR="00A8514C">
        <w:rPr>
          <w:lang w:val="en-GB"/>
        </w:rPr>
        <w:t xml:space="preserve"> </w:t>
      </w:r>
      <w:r w:rsidR="003D16FA" w:rsidRPr="00B260C4">
        <w:rPr>
          <w:lang w:val="en-GB"/>
        </w:rPr>
        <w:t>supporting</w:t>
      </w:r>
      <w:r w:rsidR="00A8514C">
        <w:rPr>
          <w:lang w:val="en-GB"/>
        </w:rPr>
        <w:t xml:space="preserve"> </w:t>
      </w:r>
      <w:r w:rsidR="007237A6" w:rsidRPr="00B260C4">
        <w:rPr>
          <w:lang w:val="en-GB"/>
        </w:rPr>
        <w:t>material</w:t>
      </w:r>
      <w:r w:rsidR="00A8514C">
        <w:rPr>
          <w:lang w:val="en-GB"/>
        </w:rPr>
        <w:t xml:space="preserve"> </w:t>
      </w:r>
      <w:r w:rsidR="007237A6" w:rsidRPr="00B260C4">
        <w:rPr>
          <w:lang w:val="en-GB"/>
        </w:rPr>
        <w:t>for</w:t>
      </w:r>
      <w:r w:rsidR="00A8514C">
        <w:rPr>
          <w:lang w:val="en-GB"/>
        </w:rPr>
        <w:t xml:space="preserve"> </w:t>
      </w:r>
      <w:r w:rsidR="003D16FA" w:rsidRPr="00B260C4">
        <w:rPr>
          <w:lang w:val="en-GB"/>
        </w:rPr>
        <w:t>actions</w:t>
      </w:r>
      <w:r w:rsidR="00A8514C">
        <w:rPr>
          <w:lang w:val="en-GB"/>
        </w:rPr>
        <w:t xml:space="preserve"> </w:t>
      </w:r>
      <w:r w:rsidR="003D16FA" w:rsidRPr="00B260C4">
        <w:rPr>
          <w:lang w:val="en-GB"/>
        </w:rPr>
        <w:t>to</w:t>
      </w:r>
      <w:r w:rsidR="00A8514C">
        <w:rPr>
          <w:lang w:val="en-GB"/>
        </w:rPr>
        <w:t xml:space="preserve"> </w:t>
      </w:r>
      <w:r w:rsidR="003D16FA" w:rsidRPr="00B260C4">
        <w:rPr>
          <w:lang w:val="en-GB"/>
        </w:rPr>
        <w:t>be</w:t>
      </w:r>
      <w:r w:rsidR="00A8514C">
        <w:rPr>
          <w:lang w:val="en-GB"/>
        </w:rPr>
        <w:t xml:space="preserve"> </w:t>
      </w:r>
      <w:r w:rsidR="003D16FA" w:rsidRPr="00B260C4">
        <w:rPr>
          <w:lang w:val="en-GB"/>
        </w:rPr>
        <w:t>taken</w:t>
      </w:r>
      <w:r w:rsidR="00A8514C">
        <w:rPr>
          <w:lang w:val="en-GB"/>
        </w:rPr>
        <w:t xml:space="preserve"> </w:t>
      </w:r>
      <w:r w:rsidR="003D16FA" w:rsidRPr="00B260C4">
        <w:rPr>
          <w:lang w:val="en-GB"/>
        </w:rPr>
        <w:t>by</w:t>
      </w:r>
      <w:r w:rsidR="00A8514C">
        <w:rPr>
          <w:lang w:val="en-GB"/>
        </w:rPr>
        <w:t xml:space="preserve"> </w:t>
      </w:r>
      <w:r w:rsidR="007237A6" w:rsidRPr="00B260C4">
        <w:rPr>
          <w:lang w:val="en-GB"/>
        </w:rPr>
        <w:t>technical</w:t>
      </w:r>
      <w:r w:rsidR="00A8514C">
        <w:rPr>
          <w:lang w:val="en-GB"/>
        </w:rPr>
        <w:t xml:space="preserve"> </w:t>
      </w:r>
      <w:r w:rsidR="007237A6" w:rsidRPr="00B260C4">
        <w:rPr>
          <w:lang w:val="en-GB"/>
        </w:rPr>
        <w:t>bodies</w:t>
      </w:r>
      <w:r w:rsidR="00A8514C">
        <w:rPr>
          <w:lang w:val="en-GB"/>
        </w:rPr>
        <w:t xml:space="preserve"> </w:t>
      </w:r>
      <w:r w:rsidR="007237A6" w:rsidRPr="00B260C4">
        <w:rPr>
          <w:lang w:val="en-GB"/>
        </w:rPr>
        <w:t>and</w:t>
      </w:r>
      <w:r w:rsidR="00A8514C">
        <w:rPr>
          <w:lang w:val="en-GB"/>
        </w:rPr>
        <w:t xml:space="preserve"> </w:t>
      </w:r>
      <w:r w:rsidR="00F347E8">
        <w:rPr>
          <w:lang w:val="en-GB"/>
        </w:rPr>
        <w:t>RAs</w:t>
      </w:r>
      <w:r w:rsidR="003D16FA" w:rsidRPr="00B260C4">
        <w:rPr>
          <w:lang w:val="en-GB"/>
        </w:rPr>
        <w:t>,</w:t>
      </w:r>
      <w:r w:rsidR="00A8514C">
        <w:rPr>
          <w:lang w:val="en-GB"/>
        </w:rPr>
        <w:t xml:space="preserve"> </w:t>
      </w:r>
      <w:r w:rsidR="007237A6" w:rsidRPr="00B260C4">
        <w:rPr>
          <w:lang w:val="en-GB"/>
        </w:rPr>
        <w:t>coordinated</w:t>
      </w:r>
      <w:r w:rsidR="00A8514C">
        <w:rPr>
          <w:lang w:val="en-GB"/>
        </w:rPr>
        <w:t xml:space="preserve"> </w:t>
      </w:r>
      <w:r w:rsidR="007237A6" w:rsidRPr="00B260C4">
        <w:rPr>
          <w:lang w:val="en-GB"/>
        </w:rPr>
        <w:t>through</w:t>
      </w:r>
      <w:r w:rsidR="00A8514C">
        <w:rPr>
          <w:lang w:val="en-GB"/>
        </w:rPr>
        <w:t xml:space="preserve"> </w:t>
      </w:r>
      <w:r w:rsidR="006478AB" w:rsidRPr="00B260C4">
        <w:rPr>
          <w:lang w:val="en-GB"/>
        </w:rPr>
        <w:t>TCC.</w:t>
      </w:r>
    </w:p>
    <w:p w14:paraId="5912DA83" w14:textId="77777777" w:rsidR="00C91F8C" w:rsidRPr="00B260C4" w:rsidRDefault="00C91F8C" w:rsidP="00B4196D">
      <w:pPr>
        <w:pStyle w:val="ListParagraph"/>
        <w:numPr>
          <w:ilvl w:val="0"/>
          <w:numId w:val="1"/>
        </w:numPr>
        <w:spacing w:before="240" w:after="0"/>
        <w:ind w:left="0" w:firstLine="0"/>
        <w:contextualSpacing w:val="0"/>
        <w:rPr>
          <w:szCs w:val="20"/>
          <w:lang w:val="en-GB"/>
        </w:rPr>
      </w:pPr>
      <w:r w:rsidRPr="00B260C4">
        <w:rPr>
          <w:szCs w:val="20"/>
          <w:lang w:val="en-GB"/>
        </w:rPr>
        <w:t>The</w:t>
      </w:r>
      <w:r w:rsidR="00A8514C">
        <w:rPr>
          <w:szCs w:val="20"/>
          <w:lang w:val="en-GB"/>
        </w:rPr>
        <w:t xml:space="preserve"> </w:t>
      </w:r>
      <w:r w:rsidRPr="00B260C4">
        <w:rPr>
          <w:szCs w:val="20"/>
          <w:lang w:val="en-GB"/>
        </w:rPr>
        <w:t>second</w:t>
      </w:r>
      <w:r w:rsidR="00A8514C">
        <w:rPr>
          <w:szCs w:val="20"/>
          <w:lang w:val="en-GB"/>
        </w:rPr>
        <w:t xml:space="preserve"> </w:t>
      </w:r>
      <w:r w:rsidR="00B260C4">
        <w:rPr>
          <w:szCs w:val="20"/>
          <w:lang w:val="en-GB"/>
        </w:rPr>
        <w:t>T</w:t>
      </w:r>
      <w:r w:rsidR="00DF7F82">
        <w:rPr>
          <w:szCs w:val="20"/>
          <w:lang w:val="en-GB"/>
        </w:rPr>
        <w:t xml:space="preserve">ask </w:t>
      </w:r>
      <w:r w:rsidR="00B260C4">
        <w:rPr>
          <w:szCs w:val="20"/>
          <w:lang w:val="en-GB"/>
        </w:rPr>
        <w:t>T</w:t>
      </w:r>
      <w:r w:rsidR="00DF7F82">
        <w:rPr>
          <w:szCs w:val="20"/>
          <w:lang w:val="en-GB"/>
        </w:rPr>
        <w:t>eam</w:t>
      </w:r>
      <w:r w:rsidR="00A8514C">
        <w:rPr>
          <w:szCs w:val="20"/>
          <w:lang w:val="en-GB"/>
        </w:rPr>
        <w:t xml:space="preserve"> </w:t>
      </w:r>
      <w:r w:rsidRPr="00B260C4">
        <w:rPr>
          <w:szCs w:val="20"/>
          <w:lang w:val="en-GB"/>
        </w:rPr>
        <w:t>worked</w:t>
      </w:r>
      <w:r w:rsidR="00A8514C">
        <w:rPr>
          <w:szCs w:val="20"/>
          <w:lang w:val="en-GB"/>
        </w:rPr>
        <w:t xml:space="preserve"> </w:t>
      </w:r>
      <w:r w:rsidRPr="00B260C4">
        <w:rPr>
          <w:szCs w:val="20"/>
          <w:lang w:val="en-GB"/>
        </w:rPr>
        <w:t>on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cataloguing</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analysis</w:t>
      </w:r>
      <w:r w:rsidR="00A8514C">
        <w:rPr>
          <w:szCs w:val="20"/>
          <w:lang w:val="en-GB"/>
        </w:rPr>
        <w:t xml:space="preserve"> </w:t>
      </w:r>
      <w:r w:rsidRPr="00B260C4">
        <w:rPr>
          <w:szCs w:val="20"/>
          <w:lang w:val="en-GB"/>
        </w:rPr>
        <w:t>of</w:t>
      </w:r>
      <w:r w:rsidR="00A8514C">
        <w:rPr>
          <w:szCs w:val="20"/>
          <w:lang w:val="en-GB"/>
        </w:rPr>
        <w:t xml:space="preserve"> </w:t>
      </w:r>
      <w:r w:rsidRPr="00B260C4">
        <w:rPr>
          <w:szCs w:val="20"/>
          <w:lang w:val="en-GB"/>
        </w:rPr>
        <w:t>global</w:t>
      </w:r>
      <w:r w:rsidR="00A8514C">
        <w:rPr>
          <w:szCs w:val="20"/>
          <w:lang w:val="en-GB"/>
        </w:rPr>
        <w:t xml:space="preserve"> </w:t>
      </w:r>
      <w:r w:rsidRPr="00B260C4">
        <w:rPr>
          <w:szCs w:val="20"/>
          <w:lang w:val="en-GB"/>
        </w:rPr>
        <w:t>products</w:t>
      </w:r>
      <w:r w:rsidR="00A8514C">
        <w:rPr>
          <w:szCs w:val="20"/>
          <w:lang w:val="en-GB"/>
        </w:rPr>
        <w:t xml:space="preserve"> </w:t>
      </w:r>
      <w:r w:rsidRPr="00B260C4">
        <w:rPr>
          <w:szCs w:val="20"/>
          <w:lang w:val="en-GB"/>
        </w:rPr>
        <w:t>from</w:t>
      </w:r>
      <w:r w:rsidR="00A8514C">
        <w:rPr>
          <w:szCs w:val="20"/>
          <w:lang w:val="en-GB"/>
        </w:rPr>
        <w:t xml:space="preserve"> </w:t>
      </w:r>
      <w:r w:rsidR="00B260C4">
        <w:rPr>
          <w:szCs w:val="20"/>
          <w:lang w:val="en-GB"/>
        </w:rPr>
        <w:t>t</w:t>
      </w:r>
      <w:r w:rsidRPr="00B260C4">
        <w:rPr>
          <w:szCs w:val="20"/>
          <w:lang w:val="en-GB"/>
        </w:rPr>
        <w:t>raditional</w:t>
      </w:r>
      <w:r w:rsidR="00A8514C">
        <w:rPr>
          <w:szCs w:val="20"/>
          <w:lang w:val="en-GB"/>
        </w:rPr>
        <w:t xml:space="preserve"> </w:t>
      </w:r>
      <w:r w:rsidRPr="00B260C4">
        <w:rPr>
          <w:szCs w:val="20"/>
          <w:lang w:val="en-GB"/>
        </w:rPr>
        <w:t>and</w:t>
      </w:r>
      <w:r w:rsidR="00A8514C">
        <w:rPr>
          <w:szCs w:val="20"/>
          <w:lang w:val="en-GB"/>
        </w:rPr>
        <w:t xml:space="preserve"> </w:t>
      </w:r>
      <w:r w:rsidR="00B260C4">
        <w:rPr>
          <w:szCs w:val="20"/>
          <w:lang w:val="en-GB"/>
        </w:rPr>
        <w:t>n</w:t>
      </w:r>
      <w:r w:rsidRPr="00B260C4">
        <w:rPr>
          <w:szCs w:val="20"/>
          <w:lang w:val="en-GB"/>
        </w:rPr>
        <w:t>on-traditional</w:t>
      </w:r>
      <w:r w:rsidR="00A8514C">
        <w:rPr>
          <w:szCs w:val="20"/>
          <w:lang w:val="en-GB"/>
        </w:rPr>
        <w:t xml:space="preserve"> </w:t>
      </w:r>
      <w:r w:rsidR="00B260C4">
        <w:rPr>
          <w:szCs w:val="20"/>
          <w:lang w:val="en-GB"/>
        </w:rPr>
        <w:t>s</w:t>
      </w:r>
      <w:r w:rsidRPr="00B260C4">
        <w:rPr>
          <w:szCs w:val="20"/>
          <w:lang w:val="en-GB"/>
        </w:rPr>
        <w:t>ources</w:t>
      </w:r>
      <w:r w:rsidR="00A8514C">
        <w:rPr>
          <w:szCs w:val="20"/>
          <w:lang w:val="en-GB"/>
        </w:rPr>
        <w:t xml:space="preserve"> </w:t>
      </w:r>
      <w:r w:rsidRPr="00B260C4">
        <w:rPr>
          <w:szCs w:val="20"/>
          <w:lang w:val="en-GB"/>
        </w:rPr>
        <w:t>for</w:t>
      </w:r>
      <w:r w:rsidR="00A8514C">
        <w:rPr>
          <w:szCs w:val="20"/>
          <w:lang w:val="en-GB"/>
        </w:rPr>
        <w:t xml:space="preserve"> </w:t>
      </w:r>
      <w:r w:rsidRPr="00B260C4">
        <w:rPr>
          <w:szCs w:val="20"/>
          <w:lang w:val="en-GB"/>
        </w:rPr>
        <w:t>riverine</w:t>
      </w:r>
      <w:r w:rsidR="00A8514C">
        <w:rPr>
          <w:szCs w:val="20"/>
          <w:lang w:val="en-GB"/>
        </w:rPr>
        <w:t xml:space="preserve"> </w:t>
      </w:r>
      <w:r w:rsidRPr="00B260C4">
        <w:rPr>
          <w:szCs w:val="20"/>
          <w:lang w:val="en-GB"/>
        </w:rPr>
        <w:t>flood</w:t>
      </w:r>
      <w:r w:rsidR="00A8514C">
        <w:rPr>
          <w:szCs w:val="20"/>
          <w:lang w:val="en-GB"/>
        </w:rPr>
        <w:t xml:space="preserve"> </w:t>
      </w:r>
      <w:r w:rsidRPr="00B260C4">
        <w:rPr>
          <w:szCs w:val="20"/>
          <w:lang w:val="en-GB"/>
        </w:rPr>
        <w:t>prediction</w:t>
      </w:r>
      <w:r w:rsidR="00A8514C">
        <w:rPr>
          <w:szCs w:val="20"/>
          <w:lang w:val="en-GB"/>
        </w:rPr>
        <w:t xml:space="preserve"> </w:t>
      </w:r>
      <w:r w:rsidRPr="00B260C4">
        <w:rPr>
          <w:szCs w:val="20"/>
          <w:lang w:val="en-GB"/>
        </w:rPr>
        <w:t>and</w:t>
      </w:r>
      <w:r w:rsidR="00A8514C">
        <w:rPr>
          <w:szCs w:val="20"/>
          <w:lang w:val="en-GB"/>
        </w:rPr>
        <w:t xml:space="preserve"> </w:t>
      </w:r>
      <w:r w:rsidRPr="00B260C4">
        <w:rPr>
          <w:szCs w:val="20"/>
          <w:lang w:val="en-GB"/>
        </w:rPr>
        <w:t>proposed</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demonstration</w:t>
      </w:r>
      <w:r w:rsidR="00A8514C">
        <w:rPr>
          <w:szCs w:val="20"/>
          <w:lang w:val="en-GB"/>
        </w:rPr>
        <w:t xml:space="preserve"> </w:t>
      </w:r>
      <w:r w:rsidRPr="00B260C4">
        <w:rPr>
          <w:szCs w:val="20"/>
          <w:lang w:val="en-GB"/>
        </w:rPr>
        <w:t>through</w:t>
      </w:r>
      <w:r w:rsidR="00A8514C">
        <w:rPr>
          <w:szCs w:val="20"/>
          <w:lang w:val="en-GB"/>
        </w:rPr>
        <w:t xml:space="preserve"> </w:t>
      </w:r>
      <w:hyperlink r:id="rId24" w:history="1">
        <w:r w:rsidRPr="00F44C5E">
          <w:rPr>
            <w:rStyle w:val="Hyperlink"/>
            <w:szCs w:val="20"/>
            <w:lang w:val="en-GB"/>
          </w:rPr>
          <w:t>draft</w:t>
        </w:r>
      </w:hyperlink>
      <w:r w:rsidR="00A8514C">
        <w:rPr>
          <w:szCs w:val="20"/>
          <w:lang w:val="en-GB"/>
        </w:rPr>
        <w:t xml:space="preserve"> </w:t>
      </w:r>
      <w:hyperlink r:id="rId25" w:history="1">
        <w:r w:rsidRPr="0008538B">
          <w:rPr>
            <w:rStyle w:val="Hyperlink"/>
            <w:szCs w:val="20"/>
            <w:lang w:val="en-GB"/>
          </w:rPr>
          <w:t>Recommendation</w:t>
        </w:r>
        <w:r w:rsidR="0023582C">
          <w:rPr>
            <w:rStyle w:val="Hyperlink"/>
            <w:szCs w:val="20"/>
            <w:lang w:val="en-GB"/>
          </w:rPr>
          <w:t> 8</w:t>
        </w:r>
        <w:r w:rsidRPr="0008538B">
          <w:rPr>
            <w:rStyle w:val="Hyperlink"/>
            <w:szCs w:val="20"/>
            <w:lang w:val="en-GB"/>
          </w:rPr>
          <w:t>.4(3)/1</w:t>
        </w:r>
        <w:r w:rsidR="00A8514C" w:rsidRPr="0008538B">
          <w:rPr>
            <w:rStyle w:val="Hyperlink"/>
            <w:szCs w:val="20"/>
            <w:lang w:val="en-GB"/>
          </w:rPr>
          <w:t xml:space="preserve"> </w:t>
        </w:r>
        <w:r w:rsidR="001F5941" w:rsidRPr="0008538B">
          <w:rPr>
            <w:rStyle w:val="Hyperlink"/>
            <w:szCs w:val="20"/>
            <w:lang w:val="en-GB"/>
          </w:rPr>
          <w:t>(INFCOM-3)</w:t>
        </w:r>
      </w:hyperlink>
      <w:r w:rsidRPr="00B260C4">
        <w:rPr>
          <w:szCs w:val="20"/>
          <w:lang w:val="en-GB"/>
        </w:rPr>
        <w:t>.</w:t>
      </w:r>
    </w:p>
    <w:p w14:paraId="4355A94F" w14:textId="77777777" w:rsidR="00651C2C" w:rsidRPr="00B260C4" w:rsidRDefault="00651C2C" w:rsidP="00651C2C">
      <w:pPr>
        <w:pStyle w:val="WMOBodyText"/>
        <w:tabs>
          <w:tab w:val="left" w:pos="567"/>
        </w:tabs>
        <w:rPr>
          <w:b/>
          <w:bCs/>
        </w:rPr>
      </w:pPr>
      <w:r w:rsidRPr="00B260C4">
        <w:rPr>
          <w:b/>
          <w:bCs/>
        </w:rPr>
        <w:t>Expected</w:t>
      </w:r>
      <w:r w:rsidR="00A8514C">
        <w:rPr>
          <w:b/>
          <w:bCs/>
        </w:rPr>
        <w:t xml:space="preserve"> </w:t>
      </w:r>
      <w:r w:rsidRPr="00B260C4">
        <w:rPr>
          <w:b/>
          <w:bCs/>
        </w:rPr>
        <w:t>action</w:t>
      </w:r>
    </w:p>
    <w:p w14:paraId="484D0DBF" w14:textId="77777777" w:rsidR="00651C2C" w:rsidRPr="00B260C4" w:rsidRDefault="00651C2C" w:rsidP="00B4196D">
      <w:pPr>
        <w:pStyle w:val="ListParagraph"/>
        <w:numPr>
          <w:ilvl w:val="0"/>
          <w:numId w:val="1"/>
        </w:numPr>
        <w:spacing w:before="240" w:after="0"/>
        <w:ind w:left="0" w:firstLine="0"/>
        <w:contextualSpacing w:val="0"/>
        <w:rPr>
          <w:szCs w:val="20"/>
          <w:lang w:val="en-GB"/>
        </w:rPr>
      </w:pPr>
      <w:r w:rsidRPr="00B260C4">
        <w:rPr>
          <w:szCs w:val="20"/>
          <w:lang w:val="en-GB"/>
        </w:rPr>
        <w:t>Based</w:t>
      </w:r>
      <w:r w:rsidR="00A8514C">
        <w:rPr>
          <w:szCs w:val="20"/>
          <w:lang w:val="en-GB"/>
        </w:rPr>
        <w:t xml:space="preserve"> </w:t>
      </w:r>
      <w:r w:rsidRPr="00B260C4">
        <w:rPr>
          <w:szCs w:val="20"/>
          <w:lang w:val="en-GB"/>
        </w:rPr>
        <w:t>on</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above,</w:t>
      </w:r>
      <w:r w:rsidR="00A8514C">
        <w:rPr>
          <w:szCs w:val="20"/>
          <w:lang w:val="en-GB"/>
        </w:rPr>
        <w:t xml:space="preserve"> </w:t>
      </w:r>
      <w:r w:rsidRPr="00B260C4">
        <w:rPr>
          <w:szCs w:val="20"/>
          <w:lang w:val="en-GB"/>
        </w:rPr>
        <w:t>the</w:t>
      </w:r>
      <w:r w:rsidR="00A8514C">
        <w:rPr>
          <w:szCs w:val="20"/>
          <w:lang w:val="en-GB"/>
        </w:rPr>
        <w:t xml:space="preserve"> </w:t>
      </w:r>
      <w:r w:rsidRPr="00B260C4">
        <w:rPr>
          <w:szCs w:val="20"/>
          <w:lang w:val="en-GB"/>
        </w:rPr>
        <w:t>Commission</w:t>
      </w:r>
      <w:r w:rsidR="00A8514C">
        <w:rPr>
          <w:szCs w:val="20"/>
          <w:lang w:val="en-GB"/>
        </w:rPr>
        <w:t xml:space="preserve"> </w:t>
      </w:r>
      <w:r w:rsidRPr="00B260C4">
        <w:rPr>
          <w:szCs w:val="20"/>
          <w:lang w:val="en-GB"/>
        </w:rPr>
        <w:t>may</w:t>
      </w:r>
      <w:r w:rsidR="00A8514C">
        <w:rPr>
          <w:szCs w:val="20"/>
          <w:lang w:val="en-GB"/>
        </w:rPr>
        <w:t xml:space="preserve"> </w:t>
      </w:r>
      <w:r w:rsidRPr="00B260C4">
        <w:rPr>
          <w:szCs w:val="20"/>
          <w:lang w:val="en-GB"/>
        </w:rPr>
        <w:t>wish</w:t>
      </w:r>
      <w:r w:rsidR="00A8514C">
        <w:rPr>
          <w:szCs w:val="20"/>
          <w:lang w:val="en-GB"/>
        </w:rPr>
        <w:t xml:space="preserve"> </w:t>
      </w:r>
      <w:r w:rsidRPr="00B260C4">
        <w:rPr>
          <w:szCs w:val="20"/>
          <w:lang w:val="en-GB"/>
        </w:rPr>
        <w:t>to</w:t>
      </w:r>
      <w:r w:rsidR="00A8514C">
        <w:rPr>
          <w:szCs w:val="20"/>
          <w:lang w:val="en-GB"/>
        </w:rPr>
        <w:t xml:space="preserve"> </w:t>
      </w:r>
      <w:r w:rsidRPr="00B260C4">
        <w:rPr>
          <w:szCs w:val="20"/>
          <w:lang w:val="en-GB"/>
        </w:rPr>
        <w:t>adopt</w:t>
      </w:r>
      <w:r w:rsidR="00A8514C">
        <w:rPr>
          <w:szCs w:val="20"/>
          <w:lang w:val="en-GB"/>
        </w:rPr>
        <w:t xml:space="preserve"> </w:t>
      </w:r>
      <w:hyperlink w:anchor="_Draft_Decision_7.1/1" w:history="1">
        <w:r w:rsidRPr="00F44C5E">
          <w:rPr>
            <w:rStyle w:val="Hyperlink"/>
            <w:szCs w:val="20"/>
            <w:lang w:val="en-GB"/>
          </w:rPr>
          <w:t>draft</w:t>
        </w:r>
        <w:r w:rsidR="00A8514C" w:rsidRPr="00F44C5E">
          <w:rPr>
            <w:rStyle w:val="Hyperlink"/>
            <w:szCs w:val="20"/>
            <w:lang w:val="en-GB"/>
          </w:rPr>
          <w:t xml:space="preserve"> </w:t>
        </w:r>
        <w:r w:rsidR="00314185" w:rsidRPr="00F44C5E">
          <w:rPr>
            <w:rStyle w:val="Hyperlink"/>
            <w:szCs w:val="20"/>
            <w:lang w:val="en-GB"/>
          </w:rPr>
          <w:t>Decisio</w:t>
        </w:r>
        <w:r w:rsidRPr="00F44C5E">
          <w:rPr>
            <w:rStyle w:val="Hyperlink"/>
            <w:szCs w:val="20"/>
            <w:lang w:val="en-GB"/>
          </w:rPr>
          <w:t>n</w:t>
        </w:r>
        <w:r w:rsidR="0023582C">
          <w:rPr>
            <w:rStyle w:val="Hyperlink"/>
            <w:szCs w:val="20"/>
            <w:lang w:val="en-GB"/>
          </w:rPr>
          <w:t> 7</w:t>
        </w:r>
        <w:r w:rsidRPr="00F44C5E">
          <w:rPr>
            <w:rStyle w:val="Hyperlink"/>
            <w:szCs w:val="20"/>
            <w:lang w:val="en-GB"/>
          </w:rPr>
          <w:t>.1/1</w:t>
        </w:r>
        <w:r w:rsidR="00F44C5E" w:rsidRPr="00F44C5E">
          <w:rPr>
            <w:rStyle w:val="Hyperlink"/>
            <w:szCs w:val="20"/>
            <w:lang w:val="en-CH"/>
          </w:rPr>
          <w:t xml:space="preserve"> (INFCOM-3)</w:t>
        </w:r>
      </w:hyperlink>
      <w:r w:rsidR="00A8514C">
        <w:rPr>
          <w:szCs w:val="20"/>
          <w:lang w:val="en-GB"/>
        </w:rPr>
        <w:t xml:space="preserve"> </w:t>
      </w:r>
      <w:r w:rsidRPr="00B260C4">
        <w:rPr>
          <w:szCs w:val="20"/>
          <w:lang w:val="en-GB"/>
        </w:rPr>
        <w:t>and</w:t>
      </w:r>
      <w:r w:rsidR="00A8514C">
        <w:rPr>
          <w:szCs w:val="20"/>
          <w:lang w:val="en-GB"/>
        </w:rPr>
        <w:t xml:space="preserve"> </w:t>
      </w:r>
      <w:hyperlink w:anchor="_Draft_Recommendation_7.1/1" w:history="1">
        <w:r w:rsidRPr="00A11609">
          <w:rPr>
            <w:rStyle w:val="Hyperlink"/>
            <w:szCs w:val="20"/>
            <w:lang w:val="en-GB"/>
          </w:rPr>
          <w:t>draft</w:t>
        </w:r>
        <w:r w:rsidR="00A8514C" w:rsidRPr="00A11609">
          <w:rPr>
            <w:rStyle w:val="Hyperlink"/>
            <w:szCs w:val="20"/>
            <w:lang w:val="en-GB"/>
          </w:rPr>
          <w:t xml:space="preserve"> </w:t>
        </w:r>
        <w:r w:rsidRPr="00A11609">
          <w:rPr>
            <w:rStyle w:val="Hyperlink"/>
            <w:szCs w:val="20"/>
            <w:lang w:val="en-GB"/>
          </w:rPr>
          <w:t>Recommendation</w:t>
        </w:r>
        <w:r w:rsidR="0023582C">
          <w:rPr>
            <w:rStyle w:val="Hyperlink"/>
            <w:szCs w:val="20"/>
            <w:lang w:val="en-GB"/>
          </w:rPr>
          <w:t> 7</w:t>
        </w:r>
        <w:r w:rsidRPr="00A11609">
          <w:rPr>
            <w:rStyle w:val="Hyperlink"/>
            <w:szCs w:val="20"/>
            <w:lang w:val="en-GB"/>
          </w:rPr>
          <w:t>.1/1</w:t>
        </w:r>
        <w:r w:rsidR="00F44C5E" w:rsidRPr="00A11609">
          <w:rPr>
            <w:rStyle w:val="Hyperlink"/>
            <w:szCs w:val="20"/>
            <w:lang w:val="en-CH"/>
          </w:rPr>
          <w:t xml:space="preserve"> (INFCOM-3)</w:t>
        </w:r>
      </w:hyperlink>
      <w:r w:rsidR="003A498A" w:rsidRPr="00B260C4">
        <w:rPr>
          <w:szCs w:val="20"/>
          <w:lang w:val="en-GB"/>
        </w:rPr>
        <w:t>.</w:t>
      </w:r>
    </w:p>
    <w:p w14:paraId="4F152E41" w14:textId="77777777" w:rsidR="000731AA" w:rsidRPr="00B260C4" w:rsidRDefault="000731AA" w:rsidP="000731AA">
      <w:pPr>
        <w:tabs>
          <w:tab w:val="clear" w:pos="1134"/>
        </w:tabs>
        <w:rPr>
          <w:rFonts w:eastAsia="Verdana" w:cs="Verdana"/>
          <w:b/>
          <w:bCs/>
          <w:caps/>
          <w:kern w:val="32"/>
          <w:sz w:val="24"/>
          <w:szCs w:val="24"/>
          <w:lang w:eastAsia="zh-TW"/>
        </w:rPr>
      </w:pPr>
      <w:r w:rsidRPr="00B260C4">
        <w:br w:type="page"/>
      </w:r>
    </w:p>
    <w:p w14:paraId="7A9C5398" w14:textId="77777777" w:rsidR="0037222D" w:rsidRPr="00B260C4" w:rsidRDefault="0037222D" w:rsidP="0037222D">
      <w:pPr>
        <w:pStyle w:val="Heading1"/>
      </w:pPr>
      <w:r w:rsidRPr="00B260C4">
        <w:lastRenderedPageBreak/>
        <w:t>DRAFT</w:t>
      </w:r>
      <w:r w:rsidR="00A8514C">
        <w:t xml:space="preserve"> </w:t>
      </w:r>
      <w:r w:rsidRPr="00B260C4">
        <w:t>DECISION</w:t>
      </w:r>
    </w:p>
    <w:p w14:paraId="5A3FE235" w14:textId="77777777" w:rsidR="0037222D" w:rsidRPr="00B260C4" w:rsidRDefault="0037222D" w:rsidP="0037222D">
      <w:pPr>
        <w:pStyle w:val="Heading2"/>
      </w:pPr>
      <w:bookmarkStart w:id="1" w:name="_Draft_Decision_7.1/1"/>
      <w:bookmarkEnd w:id="1"/>
      <w:r w:rsidRPr="00B260C4">
        <w:t>Draft</w:t>
      </w:r>
      <w:r w:rsidR="00A8514C">
        <w:t xml:space="preserve"> </w:t>
      </w:r>
      <w:r w:rsidRPr="00B260C4">
        <w:t>Decision</w:t>
      </w:r>
      <w:r w:rsidR="0023582C">
        <w:t> 7</w:t>
      </w:r>
      <w:r w:rsidR="0054197C" w:rsidRPr="00B260C4">
        <w:t>.1</w:t>
      </w:r>
      <w:r w:rsidRPr="00B260C4">
        <w:t>/1</w:t>
      </w:r>
      <w:r w:rsidR="00A8514C">
        <w:t xml:space="preserve"> </w:t>
      </w:r>
      <w:r w:rsidR="0054197C" w:rsidRPr="00B260C4">
        <w:t>(INFCOM-3)</w:t>
      </w:r>
    </w:p>
    <w:p w14:paraId="5FD5EBFC" w14:textId="77777777" w:rsidR="0037222D" w:rsidRPr="00B260C4" w:rsidRDefault="00E959D0" w:rsidP="0037222D">
      <w:pPr>
        <w:pStyle w:val="Heading3"/>
      </w:pPr>
      <w:r w:rsidRPr="00B260C4">
        <w:t>Priority</w:t>
      </w:r>
      <w:r w:rsidR="00A8514C">
        <w:t xml:space="preserve"> </w:t>
      </w:r>
      <w:r w:rsidR="002E7DE6">
        <w:t>a</w:t>
      </w:r>
      <w:r w:rsidRPr="00B260C4">
        <w:t>ctivities</w:t>
      </w:r>
      <w:r w:rsidR="00A8514C">
        <w:t xml:space="preserve"> </w:t>
      </w:r>
      <w:r w:rsidRPr="00B260C4">
        <w:t>of</w:t>
      </w:r>
      <w:r w:rsidR="00A8514C">
        <w:t xml:space="preserve"> </w:t>
      </w:r>
      <w:r w:rsidR="002E7DE6">
        <w:t>the</w:t>
      </w:r>
      <w:r w:rsidR="00A8514C">
        <w:t xml:space="preserve"> </w:t>
      </w:r>
      <w:r w:rsidR="002E7DE6" w:rsidRPr="00B260C4">
        <w:t>Commission</w:t>
      </w:r>
      <w:r w:rsidR="00A8514C">
        <w:t xml:space="preserve"> </w:t>
      </w:r>
      <w:r w:rsidR="002E7DE6" w:rsidRPr="00B260C4">
        <w:t>for</w:t>
      </w:r>
      <w:r w:rsidR="00A8514C">
        <w:t xml:space="preserve"> </w:t>
      </w:r>
      <w:r w:rsidR="002E7DE6" w:rsidRPr="00B260C4">
        <w:t>Observation,</w:t>
      </w:r>
      <w:r w:rsidR="00A8514C">
        <w:t xml:space="preserve"> </w:t>
      </w:r>
      <w:r w:rsidR="002E7DE6" w:rsidRPr="00B260C4">
        <w:t>Infrastructure</w:t>
      </w:r>
      <w:r w:rsidR="00A8514C">
        <w:t xml:space="preserve"> </w:t>
      </w:r>
      <w:r w:rsidR="002E7DE6" w:rsidRPr="00B260C4">
        <w:t>and</w:t>
      </w:r>
      <w:r w:rsidR="00A8514C">
        <w:t xml:space="preserve"> </w:t>
      </w:r>
      <w:r w:rsidR="002E7DE6" w:rsidRPr="00B260C4">
        <w:t>Information</w:t>
      </w:r>
      <w:r w:rsidR="00A8514C">
        <w:t xml:space="preserve"> </w:t>
      </w:r>
      <w:r w:rsidR="002E7DE6" w:rsidRPr="00B260C4">
        <w:t>Systems</w:t>
      </w:r>
      <w:r w:rsidR="00A8514C">
        <w:t xml:space="preserve"> </w:t>
      </w:r>
      <w:r w:rsidR="002E7DE6">
        <w:t>(</w:t>
      </w:r>
      <w:r w:rsidRPr="00B260C4">
        <w:t>INFCOM</w:t>
      </w:r>
      <w:r w:rsidR="002E7DE6">
        <w:t>)</w:t>
      </w:r>
      <w:r w:rsidR="00A8514C">
        <w:t xml:space="preserve"> </w:t>
      </w:r>
      <w:r w:rsidR="002E7DE6">
        <w:t>contributing</w:t>
      </w:r>
      <w:r w:rsidR="00A8514C">
        <w:t xml:space="preserve"> </w:t>
      </w:r>
      <w:r w:rsidR="002E7DE6">
        <w:t>to</w:t>
      </w:r>
      <w:r w:rsidR="00A8514C">
        <w:t xml:space="preserve"> </w:t>
      </w:r>
      <w:r w:rsidRPr="00B260C4">
        <w:t>the</w:t>
      </w:r>
      <w:r w:rsidR="00A8514C">
        <w:t xml:space="preserve"> </w:t>
      </w:r>
      <w:r w:rsidRPr="00B260C4">
        <w:t>Early</w:t>
      </w:r>
      <w:r w:rsidR="00A8514C">
        <w:t xml:space="preserve"> </w:t>
      </w:r>
      <w:r w:rsidRPr="00B260C4">
        <w:t>Warnings</w:t>
      </w:r>
      <w:r w:rsidR="00A8514C">
        <w:t xml:space="preserve"> </w:t>
      </w:r>
      <w:r w:rsidRPr="00B260C4">
        <w:t>for</w:t>
      </w:r>
      <w:r w:rsidR="00A8514C">
        <w:t xml:space="preserve"> </w:t>
      </w:r>
      <w:r w:rsidRPr="00B260C4">
        <w:t>All</w:t>
      </w:r>
      <w:r w:rsidR="00A8514C">
        <w:t xml:space="preserve"> </w:t>
      </w:r>
      <w:r w:rsidRPr="00B260C4">
        <w:t>initiative</w:t>
      </w:r>
    </w:p>
    <w:p w14:paraId="2CCB0F7E" w14:textId="77777777" w:rsidR="0037222D" w:rsidRPr="004F508C" w:rsidRDefault="00307DDD" w:rsidP="0037222D">
      <w:pPr>
        <w:pStyle w:val="WMOBodyText"/>
        <w:rPr>
          <w:b/>
          <w:bCs/>
        </w:rPr>
      </w:pPr>
      <w:r w:rsidRPr="004F508C">
        <w:rPr>
          <w:b/>
          <w:bCs/>
        </w:rPr>
        <w:t>The</w:t>
      </w:r>
      <w:r w:rsidR="00A8514C" w:rsidRPr="004F508C">
        <w:rPr>
          <w:b/>
          <w:bCs/>
        </w:rPr>
        <w:t xml:space="preserve"> </w:t>
      </w:r>
      <w:r w:rsidR="0054197C" w:rsidRPr="004F508C">
        <w:rPr>
          <w:b/>
          <w:bCs/>
        </w:rPr>
        <w:t>Commission</w:t>
      </w:r>
      <w:r w:rsidR="00A8514C" w:rsidRPr="004F508C">
        <w:rPr>
          <w:b/>
          <w:bCs/>
        </w:rPr>
        <w:t xml:space="preserve"> </w:t>
      </w:r>
      <w:r w:rsidR="0054197C" w:rsidRPr="004F508C">
        <w:rPr>
          <w:b/>
          <w:bCs/>
        </w:rPr>
        <w:t>for</w:t>
      </w:r>
      <w:r w:rsidR="00A8514C" w:rsidRPr="004F508C">
        <w:rPr>
          <w:b/>
          <w:bCs/>
        </w:rPr>
        <w:t xml:space="preserve"> </w:t>
      </w:r>
      <w:r w:rsidR="0054197C" w:rsidRPr="004F508C">
        <w:rPr>
          <w:b/>
          <w:bCs/>
        </w:rPr>
        <w:t>Observation,</w:t>
      </w:r>
      <w:r w:rsidR="00A8514C" w:rsidRPr="004F508C">
        <w:rPr>
          <w:b/>
          <w:bCs/>
        </w:rPr>
        <w:t xml:space="preserve"> </w:t>
      </w:r>
      <w:r w:rsidR="0054197C" w:rsidRPr="004F508C">
        <w:rPr>
          <w:b/>
          <w:bCs/>
        </w:rPr>
        <w:t>Infrastructure</w:t>
      </w:r>
      <w:r w:rsidR="00A8514C" w:rsidRPr="004F508C">
        <w:rPr>
          <w:b/>
          <w:bCs/>
        </w:rPr>
        <w:t xml:space="preserve"> </w:t>
      </w:r>
      <w:r w:rsidR="0054197C" w:rsidRPr="004F508C">
        <w:rPr>
          <w:b/>
          <w:bCs/>
        </w:rPr>
        <w:t>and</w:t>
      </w:r>
      <w:r w:rsidR="00A8514C" w:rsidRPr="004F508C">
        <w:rPr>
          <w:b/>
          <w:bCs/>
        </w:rPr>
        <w:t xml:space="preserve"> </w:t>
      </w:r>
      <w:r w:rsidR="0054197C" w:rsidRPr="004F508C">
        <w:rPr>
          <w:b/>
          <w:bCs/>
        </w:rPr>
        <w:t>Information</w:t>
      </w:r>
      <w:r w:rsidR="00A8514C" w:rsidRPr="004F508C">
        <w:rPr>
          <w:b/>
          <w:bCs/>
        </w:rPr>
        <w:t xml:space="preserve"> </w:t>
      </w:r>
      <w:r w:rsidR="0054197C" w:rsidRPr="004F508C">
        <w:rPr>
          <w:b/>
          <w:bCs/>
        </w:rPr>
        <w:t>Systems</w:t>
      </w:r>
      <w:r w:rsidR="00A8514C" w:rsidRPr="004F508C">
        <w:rPr>
          <w:b/>
          <w:bCs/>
        </w:rPr>
        <w:t xml:space="preserve"> </w:t>
      </w:r>
      <w:r w:rsidRPr="004F508C">
        <w:rPr>
          <w:b/>
          <w:bCs/>
        </w:rPr>
        <w:t>decides:</w:t>
      </w:r>
    </w:p>
    <w:p w14:paraId="051E32AA" w14:textId="3E2F82BE" w:rsidR="0037222D" w:rsidRPr="00B260C4" w:rsidRDefault="0037222D" w:rsidP="00B308B7">
      <w:pPr>
        <w:pStyle w:val="WMOIndent1"/>
        <w:spacing w:after="120"/>
      </w:pPr>
      <w:r w:rsidRPr="00B260C4">
        <w:t>(1)</w:t>
      </w:r>
      <w:r w:rsidRPr="00B260C4">
        <w:tab/>
        <w:t>To</w:t>
      </w:r>
      <w:r w:rsidR="00A8514C">
        <w:t xml:space="preserve"> </w:t>
      </w:r>
      <w:r w:rsidR="00E47E67" w:rsidRPr="00B260C4">
        <w:t>endorse</w:t>
      </w:r>
      <w:r w:rsidR="00A8514C">
        <w:t xml:space="preserve"> </w:t>
      </w:r>
      <w:r w:rsidR="00E47E67" w:rsidRPr="00B260C4">
        <w:t>the</w:t>
      </w:r>
      <w:r w:rsidR="00A8514C">
        <w:t xml:space="preserve"> </w:t>
      </w:r>
      <w:r w:rsidR="00E47E67" w:rsidRPr="00B260C4">
        <w:t>list</w:t>
      </w:r>
      <w:r w:rsidR="00A8514C">
        <w:t xml:space="preserve"> </w:t>
      </w:r>
      <w:r w:rsidR="00E47E67" w:rsidRPr="00B260C4">
        <w:t>of</w:t>
      </w:r>
      <w:r w:rsidR="00A8514C">
        <w:t xml:space="preserve"> </w:t>
      </w:r>
      <w:r w:rsidR="00E47E67" w:rsidRPr="00B260C4">
        <w:t>priority</w:t>
      </w:r>
      <w:r w:rsidR="00A8514C">
        <w:t xml:space="preserve"> </w:t>
      </w:r>
      <w:r w:rsidR="00E47E67" w:rsidRPr="00B260C4">
        <w:t>activities</w:t>
      </w:r>
      <w:r w:rsidR="00A8514C">
        <w:t xml:space="preserve"> </w:t>
      </w:r>
      <w:r w:rsidR="00E47E67" w:rsidRPr="00B260C4">
        <w:t>of</w:t>
      </w:r>
      <w:r w:rsidR="00A8514C">
        <w:t xml:space="preserve"> </w:t>
      </w:r>
      <w:r w:rsidR="00E47E67" w:rsidRPr="00B260C4">
        <w:t>the</w:t>
      </w:r>
      <w:r w:rsidR="00A8514C">
        <w:t xml:space="preserve"> </w:t>
      </w:r>
      <w:r w:rsidR="00E47E67" w:rsidRPr="00B260C4">
        <w:t>Commission</w:t>
      </w:r>
      <w:r w:rsidR="00A8514C">
        <w:t xml:space="preserve"> </w:t>
      </w:r>
      <w:r w:rsidR="00E82F5B">
        <w:t>contributing to</w:t>
      </w:r>
      <w:r w:rsidR="00A8514C">
        <w:t xml:space="preserve"> </w:t>
      </w:r>
      <w:r w:rsidR="00E47E67" w:rsidRPr="00B260C4">
        <w:t>the</w:t>
      </w:r>
      <w:r w:rsidR="00A8514C">
        <w:t xml:space="preserve"> </w:t>
      </w:r>
      <w:r w:rsidR="00E47E67" w:rsidRPr="00B260C4">
        <w:t>Early</w:t>
      </w:r>
      <w:r w:rsidR="00A8514C">
        <w:t xml:space="preserve"> </w:t>
      </w:r>
      <w:r w:rsidR="00E47E67" w:rsidRPr="00B260C4">
        <w:t>Warnings</w:t>
      </w:r>
      <w:r w:rsidR="00A8514C">
        <w:t xml:space="preserve"> </w:t>
      </w:r>
      <w:r w:rsidR="00E47E67" w:rsidRPr="00B260C4">
        <w:t>for</w:t>
      </w:r>
      <w:r w:rsidR="00A8514C">
        <w:t xml:space="preserve"> </w:t>
      </w:r>
      <w:r w:rsidR="00E47E67" w:rsidRPr="00B260C4">
        <w:t>All</w:t>
      </w:r>
      <w:r w:rsidR="00A8514C">
        <w:t xml:space="preserve"> </w:t>
      </w:r>
      <w:r w:rsidR="00E47E67" w:rsidRPr="00B260C4">
        <w:t>initiative</w:t>
      </w:r>
      <w:r w:rsidR="00586065" w:rsidRPr="00B260C4">
        <w:t xml:space="preserve"> (</w:t>
      </w:r>
      <w:proofErr w:type="spellStart"/>
      <w:r w:rsidR="00586065" w:rsidRPr="00B260C4">
        <w:t>EW4All</w:t>
      </w:r>
      <w:proofErr w:type="spellEnd"/>
      <w:r w:rsidR="00586065" w:rsidRPr="00B260C4">
        <w:t>)</w:t>
      </w:r>
      <w:r w:rsidR="00447336" w:rsidRPr="00B260C4">
        <w:t>,</w:t>
      </w:r>
      <w:r w:rsidR="00A8514C">
        <w:t xml:space="preserve"> </w:t>
      </w:r>
      <w:r w:rsidR="00E04F8E" w:rsidRPr="00B260C4">
        <w:t>as</w:t>
      </w:r>
      <w:r w:rsidR="00A8514C">
        <w:t xml:space="preserve"> </w:t>
      </w:r>
      <w:r w:rsidR="00E04F8E" w:rsidRPr="00B260C4">
        <w:t>presented</w:t>
      </w:r>
      <w:r w:rsidR="00A8514C">
        <w:t xml:space="preserve"> </w:t>
      </w:r>
      <w:r w:rsidR="00E04F8E" w:rsidRPr="00B260C4">
        <w:t>in</w:t>
      </w:r>
      <w:r w:rsidR="00A8514C">
        <w:t xml:space="preserve"> </w:t>
      </w:r>
      <w:r w:rsidR="00E04F8E" w:rsidRPr="00B260C4">
        <w:t>the</w:t>
      </w:r>
      <w:r w:rsidR="00A8514C">
        <w:t xml:space="preserve"> </w:t>
      </w:r>
      <w:hyperlink w:anchor="_Annex_to_draft_1" w:history="1">
        <w:r w:rsidR="006D3EC2">
          <w:rPr>
            <w:rStyle w:val="Hyperlink"/>
          </w:rPr>
          <w:t>a</w:t>
        </w:r>
        <w:r w:rsidR="005C4A44" w:rsidRPr="00B308B7">
          <w:rPr>
            <w:rStyle w:val="Hyperlink"/>
          </w:rPr>
          <w:t>nn</w:t>
        </w:r>
        <w:r w:rsidR="005C4A44" w:rsidRPr="00B308B7">
          <w:rPr>
            <w:rStyle w:val="Hyperlink"/>
          </w:rPr>
          <w:t>e</w:t>
        </w:r>
        <w:r w:rsidR="005C4A44" w:rsidRPr="00B308B7">
          <w:rPr>
            <w:rStyle w:val="Hyperlink"/>
          </w:rPr>
          <w:t>x</w:t>
        </w:r>
      </w:hyperlink>
      <w:r w:rsidR="005C4A44">
        <w:t xml:space="preserve"> </w:t>
      </w:r>
      <w:r w:rsidR="00E04F8E" w:rsidRPr="00B260C4">
        <w:t>to</w:t>
      </w:r>
      <w:r w:rsidR="00A8514C">
        <w:t xml:space="preserve"> </w:t>
      </w:r>
      <w:r w:rsidR="00E04F8E" w:rsidRPr="00B260C4">
        <w:t>the</w:t>
      </w:r>
      <w:r w:rsidR="00A8514C">
        <w:t xml:space="preserve"> </w:t>
      </w:r>
      <w:r w:rsidR="00E04F8E" w:rsidRPr="00B260C4">
        <w:t>present</w:t>
      </w:r>
      <w:r w:rsidR="00A8514C">
        <w:t xml:space="preserve"> </w:t>
      </w:r>
      <w:r w:rsidR="006D3EC2">
        <w:rPr>
          <w:lang w:val="en-US"/>
        </w:rPr>
        <w:t>d</w:t>
      </w:r>
      <w:r w:rsidR="00B308B7">
        <w:rPr>
          <w:lang w:val="en-CH"/>
        </w:rPr>
        <w:t>raft Decision</w:t>
      </w:r>
      <w:r w:rsidR="00E04F8E" w:rsidRPr="00B260C4">
        <w:t>,</w:t>
      </w:r>
      <w:r w:rsidR="00A8514C">
        <w:t xml:space="preserve"> </w:t>
      </w:r>
      <w:r w:rsidR="00447336" w:rsidRPr="00B260C4">
        <w:t>which</w:t>
      </w:r>
      <w:r w:rsidR="00A8514C">
        <w:t xml:space="preserve"> </w:t>
      </w:r>
      <w:r w:rsidR="00586065" w:rsidRPr="00B260C4">
        <w:t>reflected</w:t>
      </w:r>
      <w:r w:rsidR="00A8514C">
        <w:t xml:space="preserve"> </w:t>
      </w:r>
      <w:r w:rsidR="00586065" w:rsidRPr="00B260C4">
        <w:t>the</w:t>
      </w:r>
      <w:r w:rsidR="00A8514C">
        <w:t xml:space="preserve"> </w:t>
      </w:r>
      <w:r w:rsidR="00586065" w:rsidRPr="00B260C4">
        <w:t>priorities</w:t>
      </w:r>
      <w:r w:rsidR="00A8514C">
        <w:t xml:space="preserve"> </w:t>
      </w:r>
      <w:r w:rsidR="00586065" w:rsidRPr="00B260C4">
        <w:t>expressed</w:t>
      </w:r>
      <w:r w:rsidR="00A8514C">
        <w:t xml:space="preserve"> </w:t>
      </w:r>
      <w:r w:rsidR="00447336" w:rsidRPr="00B260C4">
        <w:t>by</w:t>
      </w:r>
      <w:r w:rsidR="00A8514C">
        <w:t xml:space="preserve"> </w:t>
      </w:r>
      <w:r w:rsidR="00447336" w:rsidRPr="00B260C4">
        <w:t>Members</w:t>
      </w:r>
      <w:r w:rsidR="00A8514C">
        <w:t xml:space="preserve"> </w:t>
      </w:r>
      <w:r w:rsidR="00447336" w:rsidRPr="00B260C4">
        <w:t>through</w:t>
      </w:r>
      <w:r w:rsidR="00A8514C">
        <w:t xml:space="preserve"> </w:t>
      </w:r>
      <w:r w:rsidR="00586065" w:rsidRPr="00B260C4">
        <w:t>the</w:t>
      </w:r>
      <w:r w:rsidR="00A8514C">
        <w:t xml:space="preserve"> </w:t>
      </w:r>
      <w:r w:rsidR="00586065" w:rsidRPr="00B260C4">
        <w:t>review</w:t>
      </w:r>
      <w:r w:rsidR="00A8514C">
        <w:t xml:space="preserve"> </w:t>
      </w:r>
      <w:r w:rsidR="00586065" w:rsidRPr="00B260C4">
        <w:t>process</w:t>
      </w:r>
      <w:r w:rsidR="00A8514C">
        <w:t xml:space="preserve"> </w:t>
      </w:r>
      <w:r w:rsidR="00586065" w:rsidRPr="00B260C4">
        <w:t>conducted</w:t>
      </w:r>
      <w:r w:rsidR="00A8514C">
        <w:t xml:space="preserve"> </w:t>
      </w:r>
      <w:r w:rsidR="00586065" w:rsidRPr="00B260C4">
        <w:t>by</w:t>
      </w:r>
      <w:r w:rsidR="00A8514C">
        <w:t xml:space="preserve"> </w:t>
      </w:r>
      <w:r w:rsidR="006D3EC2">
        <w:t xml:space="preserve">the </w:t>
      </w:r>
      <w:r w:rsidR="001C05A6">
        <w:t>R</w:t>
      </w:r>
      <w:r w:rsidR="006D3EC2">
        <w:t xml:space="preserve">egional </w:t>
      </w:r>
      <w:r w:rsidR="001C05A6">
        <w:t>A</w:t>
      </w:r>
      <w:r w:rsidR="006D3EC2">
        <w:t>ssociation</w:t>
      </w:r>
      <w:r w:rsidR="001C05A6">
        <w:t>s</w:t>
      </w:r>
      <w:r w:rsidR="00511129" w:rsidRPr="00B260C4">
        <w:t>;</w:t>
      </w:r>
    </w:p>
    <w:p w14:paraId="728A47B8" w14:textId="488BCA95" w:rsidR="007A4820" w:rsidRPr="00B260C4" w:rsidRDefault="0037222D" w:rsidP="00B308B7">
      <w:pPr>
        <w:pStyle w:val="WMOIndent1"/>
        <w:spacing w:after="120"/>
      </w:pPr>
      <w:r w:rsidRPr="00B260C4">
        <w:t>(2)</w:t>
      </w:r>
      <w:r w:rsidRPr="00B260C4">
        <w:tab/>
        <w:t>To</w:t>
      </w:r>
      <w:r w:rsidR="00A8514C">
        <w:t xml:space="preserve"> </w:t>
      </w:r>
      <w:r w:rsidR="00E47E67" w:rsidRPr="00B260C4">
        <w:t>request</w:t>
      </w:r>
      <w:r w:rsidR="00A8514C">
        <w:t xml:space="preserve"> </w:t>
      </w:r>
      <w:r w:rsidR="00E47E67" w:rsidRPr="00B260C4">
        <w:t>the</w:t>
      </w:r>
      <w:r w:rsidR="00A8514C">
        <w:t xml:space="preserve"> </w:t>
      </w:r>
      <w:proofErr w:type="spellStart"/>
      <w:r w:rsidR="006D3EC2">
        <w:t>INFCOM</w:t>
      </w:r>
      <w:r w:rsidR="007B2F64">
        <w:t>’s</w:t>
      </w:r>
      <w:proofErr w:type="spellEnd"/>
      <w:r w:rsidR="007B2F64">
        <w:t xml:space="preserve"> </w:t>
      </w:r>
      <w:r w:rsidR="00E47E67" w:rsidRPr="00B260C4">
        <w:t>subsidiary</w:t>
      </w:r>
      <w:r w:rsidR="00A8514C">
        <w:t xml:space="preserve"> </w:t>
      </w:r>
      <w:r w:rsidR="00E47E67" w:rsidRPr="00B260C4">
        <w:t>bodies</w:t>
      </w:r>
      <w:r w:rsidR="00A8514C">
        <w:t xml:space="preserve"> </w:t>
      </w:r>
      <w:r w:rsidR="00E47E67" w:rsidRPr="00B260C4">
        <w:t>to</w:t>
      </w:r>
      <w:r w:rsidR="00A8514C">
        <w:t xml:space="preserve"> </w:t>
      </w:r>
      <w:r w:rsidR="00E47E67" w:rsidRPr="00B260C4">
        <w:t>include</w:t>
      </w:r>
      <w:r w:rsidR="00A8514C">
        <w:t xml:space="preserve"> </w:t>
      </w:r>
      <w:r w:rsidR="00E47E67" w:rsidRPr="00B260C4">
        <w:t>them</w:t>
      </w:r>
      <w:r w:rsidR="00A8514C">
        <w:t xml:space="preserve"> </w:t>
      </w:r>
      <w:r w:rsidR="00E47E67" w:rsidRPr="00B260C4">
        <w:t>in</w:t>
      </w:r>
      <w:r w:rsidR="00A8514C">
        <w:t xml:space="preserve"> </w:t>
      </w:r>
      <w:r w:rsidR="00E47E67" w:rsidRPr="00B260C4">
        <w:t>their</w:t>
      </w:r>
      <w:r w:rsidR="00A8514C">
        <w:t xml:space="preserve"> </w:t>
      </w:r>
      <w:r w:rsidR="00E47E67" w:rsidRPr="00B260C4">
        <w:t>respective</w:t>
      </w:r>
      <w:r w:rsidR="00A8514C">
        <w:t xml:space="preserve"> </w:t>
      </w:r>
      <w:r w:rsidR="00E47E67" w:rsidRPr="00B260C4">
        <w:t>work</w:t>
      </w:r>
      <w:r w:rsidR="00A8514C">
        <w:t xml:space="preserve"> </w:t>
      </w:r>
      <w:r w:rsidR="00E47E67" w:rsidRPr="00B260C4">
        <w:t>programme</w:t>
      </w:r>
      <w:r w:rsidR="00901C8F" w:rsidRPr="00B260C4">
        <w:t>s</w:t>
      </w:r>
      <w:r w:rsidR="007A4820" w:rsidRPr="00B260C4">
        <w:t>;</w:t>
      </w:r>
    </w:p>
    <w:p w14:paraId="3DEE653D" w14:textId="75954166" w:rsidR="007A4820" w:rsidRPr="00B260C4" w:rsidRDefault="007A4820" w:rsidP="00B308B7">
      <w:pPr>
        <w:pStyle w:val="WMOIndent1"/>
        <w:spacing w:after="120"/>
      </w:pPr>
      <w:r w:rsidRPr="00B260C4">
        <w:t>(3)</w:t>
      </w:r>
      <w:r w:rsidRPr="00B260C4">
        <w:tab/>
        <w:t>To</w:t>
      </w:r>
      <w:r w:rsidR="00A8514C">
        <w:t xml:space="preserve"> </w:t>
      </w:r>
      <w:r w:rsidRPr="00B260C4">
        <w:t>note</w:t>
      </w:r>
      <w:r w:rsidR="00A8514C">
        <w:t xml:space="preserve"> </w:t>
      </w:r>
      <w:r w:rsidRPr="00B260C4">
        <w:t>the</w:t>
      </w:r>
      <w:r w:rsidR="00A8514C">
        <w:t xml:space="preserve"> </w:t>
      </w:r>
      <w:r w:rsidRPr="00B260C4">
        <w:t>consolidated</w:t>
      </w:r>
      <w:r w:rsidR="00A8514C">
        <w:t xml:space="preserve"> </w:t>
      </w:r>
      <w:r w:rsidRPr="00B260C4">
        <w:t>list</w:t>
      </w:r>
      <w:r w:rsidR="00A8514C">
        <w:t xml:space="preserve"> </w:t>
      </w:r>
      <w:r w:rsidRPr="00B260C4">
        <w:t>of</w:t>
      </w:r>
      <w:r w:rsidR="00A8514C">
        <w:t xml:space="preserve"> </w:t>
      </w:r>
      <w:r w:rsidRPr="00B260C4">
        <w:t>priority</w:t>
      </w:r>
      <w:r w:rsidR="00A8514C">
        <w:t xml:space="preserve"> </w:t>
      </w:r>
      <w:r w:rsidRPr="00B260C4">
        <w:t>activit</w:t>
      </w:r>
      <w:r w:rsidR="00A33862" w:rsidRPr="00B260C4">
        <w:t>ies</w:t>
      </w:r>
      <w:r w:rsidR="00A8514C">
        <w:t xml:space="preserve"> </w:t>
      </w:r>
      <w:r w:rsidRPr="00B260C4">
        <w:t>of</w:t>
      </w:r>
      <w:r w:rsidR="00A8514C">
        <w:t xml:space="preserve"> </w:t>
      </w:r>
      <w:r w:rsidR="006D3EC2">
        <w:t>INFCOM</w:t>
      </w:r>
      <w:r w:rsidR="008B5311" w:rsidRPr="00B260C4">
        <w:t>,</w:t>
      </w:r>
      <w:r w:rsidR="00A8514C">
        <w:t xml:space="preserve"> </w:t>
      </w:r>
      <w:r w:rsidR="008B5311" w:rsidRPr="00B260C4">
        <w:t>the</w:t>
      </w:r>
      <w:r w:rsidR="006D3EC2" w:rsidRPr="006D3EC2">
        <w:t xml:space="preserve"> Commission </w:t>
      </w:r>
      <w:r w:rsidR="006D3EC2">
        <w:t>f</w:t>
      </w:r>
      <w:r w:rsidR="006D3EC2" w:rsidRPr="006D3EC2">
        <w:t xml:space="preserve">or weather, climate, hydrological, marine </w:t>
      </w:r>
      <w:r w:rsidR="006D3EC2">
        <w:t>a</w:t>
      </w:r>
      <w:r w:rsidR="006D3EC2" w:rsidRPr="006D3EC2">
        <w:t xml:space="preserve">nd related environmental services </w:t>
      </w:r>
      <w:r w:rsidR="006D3EC2">
        <w:t>(SERCOM)</w:t>
      </w:r>
      <w:r w:rsidR="00A8514C">
        <w:t xml:space="preserve"> </w:t>
      </w:r>
      <w:r w:rsidR="008B5311" w:rsidRPr="00B260C4">
        <w:t>and</w:t>
      </w:r>
      <w:r w:rsidR="00A8514C">
        <w:t xml:space="preserve"> </w:t>
      </w:r>
      <w:r w:rsidR="008B5311" w:rsidRPr="00B260C4">
        <w:t>the R</w:t>
      </w:r>
      <w:r w:rsidR="006D3EC2">
        <w:t xml:space="preserve">esearch </w:t>
      </w:r>
      <w:r w:rsidR="001E5B6E">
        <w:t>B</w:t>
      </w:r>
      <w:r w:rsidR="006D3EC2">
        <w:t>oard</w:t>
      </w:r>
      <w:r w:rsidR="00A8514C">
        <w:t xml:space="preserve"> </w:t>
      </w:r>
      <w:r w:rsidR="00EF7A8E" w:rsidRPr="00B260C4">
        <w:t>presented</w:t>
      </w:r>
      <w:r w:rsidR="00A8514C">
        <w:t xml:space="preserve"> </w:t>
      </w:r>
      <w:r w:rsidR="00EF7A8E" w:rsidRPr="00B260C4">
        <w:t>in</w:t>
      </w:r>
      <w:r w:rsidR="00A8514C">
        <w:t xml:space="preserve"> </w:t>
      </w:r>
      <w:hyperlink r:id="rId26" w:history="1">
        <w:r w:rsidR="00EF7A8E" w:rsidRPr="00B308B7">
          <w:rPr>
            <w:rStyle w:val="Hyperlink"/>
          </w:rPr>
          <w:t>INFCOM</w:t>
        </w:r>
        <w:r w:rsidR="00EF7A8E" w:rsidRPr="00B308B7">
          <w:rPr>
            <w:rStyle w:val="Hyperlink"/>
          </w:rPr>
          <w:t>-</w:t>
        </w:r>
        <w:r w:rsidR="00EF7A8E" w:rsidRPr="00B308B7">
          <w:rPr>
            <w:rStyle w:val="Hyperlink"/>
          </w:rPr>
          <w:t>3/INF.</w:t>
        </w:r>
        <w:r w:rsidR="00A8514C" w:rsidRPr="00B308B7">
          <w:rPr>
            <w:rStyle w:val="Hyperlink"/>
          </w:rPr>
          <w:t xml:space="preserve"> </w:t>
        </w:r>
        <w:r w:rsidR="00EF7A8E" w:rsidRPr="00B308B7">
          <w:rPr>
            <w:rStyle w:val="Hyperlink"/>
          </w:rPr>
          <w:t>7.1</w:t>
        </w:r>
      </w:hyperlink>
      <w:r w:rsidR="00EF7A8E" w:rsidRPr="00B260C4">
        <w:t>.</w:t>
      </w:r>
    </w:p>
    <w:p w14:paraId="7DAEB7B0" w14:textId="1FE75DAD" w:rsidR="0037222D" w:rsidRPr="00B260C4" w:rsidRDefault="0037222D" w:rsidP="00B308B7">
      <w:pPr>
        <w:pStyle w:val="WMOBodyText"/>
        <w:spacing w:after="120"/>
      </w:pPr>
      <w:r w:rsidRPr="00B260C4">
        <w:t>See</w:t>
      </w:r>
      <w:r w:rsidR="00A8514C">
        <w:t xml:space="preserve"> </w:t>
      </w:r>
      <w:hyperlink r:id="rId27" w:history="1">
        <w:r w:rsidR="0054197C" w:rsidRPr="00B308B7">
          <w:rPr>
            <w:rStyle w:val="Hyperlink"/>
          </w:rPr>
          <w:t>INFCOM-3/</w:t>
        </w:r>
        <w:r w:rsidRPr="00B308B7">
          <w:rPr>
            <w:rStyle w:val="Hyperlink"/>
          </w:rPr>
          <w:t>INF.</w:t>
        </w:r>
        <w:r w:rsidR="00A8514C" w:rsidRPr="00B308B7">
          <w:rPr>
            <w:rStyle w:val="Hyperlink"/>
          </w:rPr>
          <w:t xml:space="preserve"> </w:t>
        </w:r>
        <w:r w:rsidR="0054197C" w:rsidRPr="00B308B7">
          <w:rPr>
            <w:rStyle w:val="Hyperlink"/>
          </w:rPr>
          <w:t>7.1</w:t>
        </w:r>
      </w:hyperlink>
      <w:r w:rsidR="00A8514C">
        <w:rPr>
          <w:rStyle w:val="Hyperlink"/>
        </w:rPr>
        <w:t xml:space="preserve"> </w:t>
      </w:r>
      <w:r w:rsidRPr="00B260C4">
        <w:t>for</w:t>
      </w:r>
      <w:r w:rsidR="00A8514C">
        <w:t xml:space="preserve"> </w:t>
      </w:r>
      <w:r w:rsidRPr="00B260C4">
        <w:t>more</w:t>
      </w:r>
      <w:r w:rsidR="00A8514C">
        <w:t xml:space="preserve"> </w:t>
      </w:r>
      <w:r w:rsidRPr="00B260C4">
        <w:t>information.</w:t>
      </w:r>
    </w:p>
    <w:p w14:paraId="32C9D5AC" w14:textId="77777777" w:rsidR="0037222D" w:rsidRPr="00B260C4" w:rsidRDefault="0037222D" w:rsidP="0037222D">
      <w:pPr>
        <w:pStyle w:val="WMOBodyText"/>
      </w:pPr>
      <w:r w:rsidRPr="00B260C4">
        <w:t>_______</w:t>
      </w:r>
    </w:p>
    <w:p w14:paraId="0416EF58" w14:textId="77777777" w:rsidR="006A275E" w:rsidRDefault="0037222D" w:rsidP="00C33772">
      <w:pPr>
        <w:pStyle w:val="WMOBodyText"/>
        <w:rPr>
          <w:lang w:val="en-CH"/>
        </w:rPr>
      </w:pPr>
      <w:r w:rsidRPr="00B260C4">
        <w:t>Decision</w:t>
      </w:r>
      <w:r w:rsidR="00A8514C">
        <w:t xml:space="preserve"> </w:t>
      </w:r>
      <w:r w:rsidRPr="00B260C4">
        <w:t>justification:</w:t>
      </w:r>
      <w:r w:rsidRPr="00B260C4">
        <w:tab/>
      </w:r>
      <w:hyperlink r:id="rId28" w:history="1">
        <w:r w:rsidR="00901C8F" w:rsidRPr="00B260C4">
          <w:rPr>
            <w:rStyle w:val="Hyperlink"/>
          </w:rPr>
          <w:t>Resolution</w:t>
        </w:r>
        <w:r w:rsidR="0023582C">
          <w:rPr>
            <w:rStyle w:val="Hyperlink"/>
          </w:rPr>
          <w:t> 4</w:t>
        </w:r>
        <w:r w:rsidR="00A8514C">
          <w:rPr>
            <w:rStyle w:val="Hyperlink"/>
          </w:rPr>
          <w:t xml:space="preserve"> </w:t>
        </w:r>
        <w:r w:rsidR="00901C8F" w:rsidRPr="00B260C4">
          <w:rPr>
            <w:rStyle w:val="Hyperlink"/>
          </w:rPr>
          <w:t>(Cg-19)</w:t>
        </w:r>
      </w:hyperlink>
      <w:r w:rsidR="00A8514C">
        <w:rPr>
          <w:rStyle w:val="Hyperlink"/>
        </w:rPr>
        <w:t xml:space="preserve"> </w:t>
      </w:r>
      <w:r w:rsidR="00B12780" w:rsidRPr="00502520">
        <w:t>–</w:t>
      </w:r>
      <w:r w:rsidR="00A8514C">
        <w:rPr>
          <w:rStyle w:val="Hyperlink"/>
        </w:rPr>
        <w:t xml:space="preserve"> </w:t>
      </w:r>
      <w:r w:rsidR="00AD38E3" w:rsidRPr="00B260C4">
        <w:t>United</w:t>
      </w:r>
      <w:r w:rsidR="00A8514C">
        <w:t xml:space="preserve"> </w:t>
      </w:r>
      <w:r w:rsidR="00AD38E3" w:rsidRPr="00B260C4">
        <w:t>Nations</w:t>
      </w:r>
      <w:r w:rsidR="00A8514C">
        <w:t xml:space="preserve"> </w:t>
      </w:r>
      <w:r w:rsidR="00AD38E3" w:rsidRPr="00B260C4">
        <w:t>Early</w:t>
      </w:r>
      <w:r w:rsidR="00A8514C">
        <w:t xml:space="preserve"> </w:t>
      </w:r>
      <w:r w:rsidR="00AD38E3" w:rsidRPr="00B260C4">
        <w:t>Warnings</w:t>
      </w:r>
      <w:r w:rsidR="00A8514C">
        <w:t xml:space="preserve"> </w:t>
      </w:r>
      <w:r w:rsidR="00AD38E3" w:rsidRPr="00B260C4">
        <w:t>for</w:t>
      </w:r>
      <w:r w:rsidR="00A8514C">
        <w:t xml:space="preserve"> </w:t>
      </w:r>
      <w:r w:rsidR="00AD38E3" w:rsidRPr="00B260C4">
        <w:t>All</w:t>
      </w:r>
      <w:r w:rsidR="00A8514C">
        <w:t xml:space="preserve"> </w:t>
      </w:r>
      <w:r w:rsidR="00AD38E3" w:rsidRPr="00B260C4">
        <w:t>initiative,</w:t>
      </w:r>
      <w:r w:rsidR="00A8514C">
        <w:t xml:space="preserve"> </w:t>
      </w:r>
      <w:r w:rsidR="00AD38E3" w:rsidRPr="00B260C4">
        <w:t>which</w:t>
      </w:r>
      <w:r w:rsidR="00A8514C">
        <w:t xml:space="preserve"> </w:t>
      </w:r>
      <w:r w:rsidR="00AD38E3" w:rsidRPr="00B260C4">
        <w:t>requested</w:t>
      </w:r>
      <w:r w:rsidR="00A8514C">
        <w:t xml:space="preserve"> </w:t>
      </w:r>
      <w:r w:rsidR="00AD38E3" w:rsidRPr="00B260C4">
        <w:t>the</w:t>
      </w:r>
      <w:r w:rsidR="00A8514C">
        <w:t xml:space="preserve"> </w:t>
      </w:r>
      <w:r w:rsidR="00AD38E3" w:rsidRPr="00B260C4">
        <w:t>technical</w:t>
      </w:r>
      <w:r w:rsidR="00A8514C">
        <w:t xml:space="preserve"> </w:t>
      </w:r>
      <w:r w:rsidR="00AD38E3" w:rsidRPr="00B260C4">
        <w:t>commissions</w:t>
      </w:r>
      <w:r w:rsidR="006A275E">
        <w:rPr>
          <w:lang w:val="en-CH"/>
        </w:rPr>
        <w:t>:</w:t>
      </w:r>
    </w:p>
    <w:p w14:paraId="7EE8BDDC" w14:textId="77777777" w:rsidR="006A275E" w:rsidRDefault="006A275E" w:rsidP="006A275E">
      <w:pPr>
        <w:pStyle w:val="WMOBodyText"/>
        <w:numPr>
          <w:ilvl w:val="1"/>
          <w:numId w:val="19"/>
        </w:numPr>
        <w:ind w:left="567" w:hanging="567"/>
      </w:pPr>
      <w:r w:rsidRPr="00B260C4">
        <w:t>To</w:t>
      </w:r>
      <w:r>
        <w:t xml:space="preserve"> </w:t>
      </w:r>
      <w:r w:rsidR="00AD38E3" w:rsidRPr="00B260C4">
        <w:t>identify</w:t>
      </w:r>
      <w:r w:rsidR="00A8514C">
        <w:t xml:space="preserve"> </w:t>
      </w:r>
      <w:r w:rsidR="00AD38E3" w:rsidRPr="00B260C4">
        <w:t>high</w:t>
      </w:r>
      <w:r w:rsidR="00A8514C">
        <w:t xml:space="preserve"> </w:t>
      </w:r>
      <w:r w:rsidR="00AD38E3" w:rsidRPr="00B260C4">
        <w:t>priority</w:t>
      </w:r>
      <w:r w:rsidR="00A8514C">
        <w:t xml:space="preserve"> </w:t>
      </w:r>
      <w:r w:rsidR="00AD38E3" w:rsidRPr="00B260C4">
        <w:t>activities</w:t>
      </w:r>
      <w:r w:rsidR="00A8514C">
        <w:t xml:space="preserve"> </w:t>
      </w:r>
      <w:r w:rsidR="00AD38E3" w:rsidRPr="00B260C4">
        <w:t>to</w:t>
      </w:r>
      <w:r w:rsidR="00A8514C">
        <w:t xml:space="preserve"> </w:t>
      </w:r>
      <w:r w:rsidR="00AD38E3" w:rsidRPr="00B260C4">
        <w:t>address</w:t>
      </w:r>
      <w:r w:rsidR="00A8514C">
        <w:t xml:space="preserve"> </w:t>
      </w:r>
      <w:r w:rsidR="00AD38E3" w:rsidRPr="00B260C4">
        <w:t>the</w:t>
      </w:r>
      <w:r w:rsidR="00A8514C">
        <w:t xml:space="preserve"> </w:t>
      </w:r>
      <w:r w:rsidR="00AD38E3" w:rsidRPr="00B260C4">
        <w:t>urgent</w:t>
      </w:r>
      <w:r w:rsidR="00A8514C">
        <w:t xml:space="preserve"> </w:t>
      </w:r>
      <w:r w:rsidR="00AD38E3" w:rsidRPr="00B260C4">
        <w:t>needs</w:t>
      </w:r>
      <w:r w:rsidR="00A8514C">
        <w:t xml:space="preserve"> </w:t>
      </w:r>
      <w:r w:rsidR="00AD38E3" w:rsidRPr="00B260C4">
        <w:t>of</w:t>
      </w:r>
      <w:r w:rsidR="00A8514C">
        <w:t xml:space="preserve"> </w:t>
      </w:r>
      <w:r w:rsidR="00AD38E3" w:rsidRPr="00B260C4">
        <w:t>Members</w:t>
      </w:r>
      <w:r w:rsidR="00A8514C">
        <w:t xml:space="preserve"> </w:t>
      </w:r>
      <w:r w:rsidR="00AD38E3" w:rsidRPr="00B260C4">
        <w:t>in</w:t>
      </w:r>
      <w:r w:rsidR="00A8514C">
        <w:t xml:space="preserve"> </w:t>
      </w:r>
      <w:r w:rsidR="00AD38E3" w:rsidRPr="00B260C4">
        <w:t>building</w:t>
      </w:r>
      <w:r w:rsidR="00A8514C">
        <w:t xml:space="preserve"> </w:t>
      </w:r>
      <w:r w:rsidR="00AD38E3" w:rsidRPr="00B260C4">
        <w:t>effective</w:t>
      </w:r>
      <w:r w:rsidR="00A8514C">
        <w:t xml:space="preserve"> </w:t>
      </w:r>
      <w:r w:rsidR="001C05A6">
        <w:t>MHEWSs</w:t>
      </w:r>
      <w:r w:rsidR="00A8514C">
        <w:t xml:space="preserve"> </w:t>
      </w:r>
      <w:r w:rsidR="00AD38E3" w:rsidRPr="00B260C4">
        <w:t>falling</w:t>
      </w:r>
      <w:r w:rsidR="00A8514C">
        <w:t xml:space="preserve"> </w:t>
      </w:r>
      <w:r w:rsidR="00AD38E3" w:rsidRPr="00B260C4">
        <w:t>and</w:t>
      </w:r>
      <w:r w:rsidR="00A8514C">
        <w:t xml:space="preserve"> </w:t>
      </w:r>
      <w:r w:rsidR="00AD38E3" w:rsidRPr="00B260C4">
        <w:t>to</w:t>
      </w:r>
      <w:r w:rsidR="00A8514C">
        <w:t xml:space="preserve"> </w:t>
      </w:r>
      <w:r w:rsidR="00AD38E3" w:rsidRPr="00B260C4">
        <w:t>incorporate</w:t>
      </w:r>
      <w:r w:rsidR="00A8514C">
        <w:t xml:space="preserve"> </w:t>
      </w:r>
      <w:r w:rsidR="00AD38E3" w:rsidRPr="00B260C4">
        <w:t>them</w:t>
      </w:r>
      <w:r w:rsidR="00A8514C">
        <w:t xml:space="preserve"> </w:t>
      </w:r>
      <w:r w:rsidR="00AD38E3" w:rsidRPr="00B260C4">
        <w:t>into</w:t>
      </w:r>
      <w:r w:rsidR="00A8514C">
        <w:t xml:space="preserve"> </w:t>
      </w:r>
      <w:r w:rsidR="00AD38E3" w:rsidRPr="00B260C4">
        <w:t>their</w:t>
      </w:r>
      <w:r w:rsidR="00A8514C">
        <w:t xml:space="preserve"> </w:t>
      </w:r>
      <w:r w:rsidR="00AD38E3" w:rsidRPr="00B260C4">
        <w:t>respective</w:t>
      </w:r>
      <w:r w:rsidR="00A8514C">
        <w:t xml:space="preserve"> </w:t>
      </w:r>
      <w:r w:rsidR="00AD38E3" w:rsidRPr="00B260C4">
        <w:t>work</w:t>
      </w:r>
      <w:r w:rsidR="00A8514C">
        <w:t xml:space="preserve"> </w:t>
      </w:r>
      <w:r w:rsidR="00AD38E3" w:rsidRPr="00B260C4">
        <w:t>plans</w:t>
      </w:r>
      <w:r w:rsidR="00A8514C">
        <w:t xml:space="preserve"> </w:t>
      </w:r>
      <w:r w:rsidR="00AD38E3" w:rsidRPr="00B260C4">
        <w:t>for</w:t>
      </w:r>
      <w:r w:rsidR="00A8514C">
        <w:t xml:space="preserve"> </w:t>
      </w:r>
      <w:r w:rsidR="00AD38E3" w:rsidRPr="00B260C4">
        <w:t>the</w:t>
      </w:r>
      <w:r w:rsidR="00A8514C">
        <w:t xml:space="preserve"> </w:t>
      </w:r>
      <w:r w:rsidR="00AD38E3" w:rsidRPr="00B260C4">
        <w:t>next</w:t>
      </w:r>
      <w:r w:rsidR="00A8514C">
        <w:t xml:space="preserve"> </w:t>
      </w:r>
      <w:r w:rsidR="00AD38E3" w:rsidRPr="00B260C4">
        <w:t>financial</w:t>
      </w:r>
      <w:r w:rsidR="00A8514C">
        <w:t xml:space="preserve"> </w:t>
      </w:r>
      <w:r w:rsidR="00AD38E3" w:rsidRPr="00B260C4">
        <w:t>period</w:t>
      </w:r>
      <w:r w:rsidR="00C532A0">
        <w:rPr>
          <w:lang w:val="en-CH"/>
        </w:rPr>
        <w:t>;</w:t>
      </w:r>
    </w:p>
    <w:p w14:paraId="41C89848" w14:textId="77777777" w:rsidR="006A275E" w:rsidRDefault="006A275E" w:rsidP="006A275E">
      <w:pPr>
        <w:pStyle w:val="WMOBodyText"/>
        <w:numPr>
          <w:ilvl w:val="1"/>
          <w:numId w:val="19"/>
        </w:numPr>
        <w:ind w:left="567" w:hanging="567"/>
      </w:pPr>
      <w:r w:rsidRPr="00B260C4">
        <w:t>To</w:t>
      </w:r>
      <w:r w:rsidR="00A8514C">
        <w:t xml:space="preserve"> </w:t>
      </w:r>
      <w:r w:rsidR="00AD38E3" w:rsidRPr="00B260C4">
        <w:t>identify,</w:t>
      </w:r>
      <w:r w:rsidR="00A8514C">
        <w:t xml:space="preserve"> </w:t>
      </w:r>
      <w:r w:rsidR="00AD38E3" w:rsidRPr="00B260C4">
        <w:t>catalogue,</w:t>
      </w:r>
      <w:r w:rsidR="00A8514C">
        <w:t xml:space="preserve"> </w:t>
      </w:r>
      <w:r w:rsidR="00AD38E3" w:rsidRPr="00B260C4">
        <w:t>and</w:t>
      </w:r>
      <w:r w:rsidR="00A8514C">
        <w:t xml:space="preserve"> </w:t>
      </w:r>
      <w:r w:rsidR="00AD38E3" w:rsidRPr="00B260C4">
        <w:t>integrate</w:t>
      </w:r>
      <w:r w:rsidR="00A8514C">
        <w:t xml:space="preserve"> </w:t>
      </w:r>
      <w:r w:rsidR="00AD38E3" w:rsidRPr="00B260C4">
        <w:t>priority</w:t>
      </w:r>
      <w:r w:rsidR="00A8514C">
        <w:t xml:space="preserve"> </w:t>
      </w:r>
      <w:r w:rsidR="00AD38E3" w:rsidRPr="00B260C4">
        <w:t>emerging</w:t>
      </w:r>
      <w:r w:rsidR="00A8514C">
        <w:t xml:space="preserve"> </w:t>
      </w:r>
      <w:r w:rsidR="00AD38E3" w:rsidRPr="00B260C4">
        <w:t>hazards,</w:t>
      </w:r>
      <w:r w:rsidR="00A8514C">
        <w:t xml:space="preserve"> </w:t>
      </w:r>
      <w:r w:rsidR="00AD38E3" w:rsidRPr="00B260C4">
        <w:t>such</w:t>
      </w:r>
      <w:r w:rsidR="00A8514C">
        <w:t xml:space="preserve"> </w:t>
      </w:r>
      <w:r w:rsidR="00AD38E3" w:rsidRPr="00B260C4">
        <w:t>as</w:t>
      </w:r>
      <w:r w:rsidR="00A8514C">
        <w:t xml:space="preserve"> </w:t>
      </w:r>
      <w:r w:rsidR="00AD38E3" w:rsidRPr="00B260C4">
        <w:t>those</w:t>
      </w:r>
      <w:r w:rsidR="00A8514C">
        <w:t xml:space="preserve"> </w:t>
      </w:r>
      <w:r w:rsidR="00AD38E3" w:rsidRPr="00B260C4">
        <w:t>due</w:t>
      </w:r>
      <w:r w:rsidR="00A8514C">
        <w:t xml:space="preserve"> </w:t>
      </w:r>
      <w:r w:rsidR="00AD38E3" w:rsidRPr="00B260C4">
        <w:t>to</w:t>
      </w:r>
      <w:r w:rsidR="00A8514C">
        <w:t xml:space="preserve"> </w:t>
      </w:r>
      <w:r w:rsidR="00AD38E3" w:rsidRPr="00B260C4">
        <w:t>changes</w:t>
      </w:r>
      <w:r w:rsidR="00A8514C">
        <w:t xml:space="preserve"> </w:t>
      </w:r>
      <w:r w:rsidR="00AD38E3" w:rsidRPr="00B260C4">
        <w:t>in</w:t>
      </w:r>
      <w:r w:rsidR="00A8514C">
        <w:t xml:space="preserve"> </w:t>
      </w:r>
      <w:r w:rsidR="00AD38E3" w:rsidRPr="00B260C4">
        <w:t>the</w:t>
      </w:r>
      <w:r w:rsidR="00A8514C">
        <w:t xml:space="preserve"> </w:t>
      </w:r>
      <w:r w:rsidR="00AD38E3" w:rsidRPr="00B260C4">
        <w:t>cryosphere,</w:t>
      </w:r>
      <w:r w:rsidR="00A8514C">
        <w:t xml:space="preserve"> </w:t>
      </w:r>
      <w:r w:rsidR="00AD38E3" w:rsidRPr="00B260C4">
        <w:t>in</w:t>
      </w:r>
      <w:r w:rsidR="00A8514C">
        <w:t xml:space="preserve"> </w:t>
      </w:r>
      <w:r w:rsidR="00AD38E3" w:rsidRPr="00B260C4">
        <w:t>support</w:t>
      </w:r>
      <w:r w:rsidR="00A8514C">
        <w:t xml:space="preserve"> </w:t>
      </w:r>
      <w:r w:rsidR="00AD38E3" w:rsidRPr="00B260C4">
        <w:t>of</w:t>
      </w:r>
      <w:r w:rsidR="00A8514C">
        <w:t xml:space="preserve"> </w:t>
      </w:r>
      <w:r w:rsidR="00AD38E3" w:rsidRPr="00B260C4">
        <w:t>the</w:t>
      </w:r>
      <w:r w:rsidR="00A8514C">
        <w:t xml:space="preserve"> </w:t>
      </w:r>
      <w:r w:rsidR="00AD38E3" w:rsidRPr="00B260C4">
        <w:t>development</w:t>
      </w:r>
      <w:r w:rsidR="00A8514C">
        <w:t xml:space="preserve"> </w:t>
      </w:r>
      <w:r w:rsidR="00AD38E3" w:rsidRPr="00B260C4">
        <w:t>of</w:t>
      </w:r>
      <w:r w:rsidR="00A8514C">
        <w:t xml:space="preserve"> </w:t>
      </w:r>
      <w:r w:rsidR="00AD38E3" w:rsidRPr="00B260C4">
        <w:t>necessary</w:t>
      </w:r>
      <w:r w:rsidR="00A8514C">
        <w:t xml:space="preserve"> </w:t>
      </w:r>
      <w:r w:rsidR="00AD38E3" w:rsidRPr="00B260C4">
        <w:t>monitoring</w:t>
      </w:r>
      <w:r w:rsidR="00A8514C">
        <w:t xml:space="preserve"> </w:t>
      </w:r>
      <w:r w:rsidR="00AD38E3" w:rsidRPr="00B260C4">
        <w:t>and</w:t>
      </w:r>
      <w:r w:rsidR="00A8514C">
        <w:t xml:space="preserve"> </w:t>
      </w:r>
      <w:r w:rsidR="00AD38E3" w:rsidRPr="00B260C4">
        <w:t>early warning systems</w:t>
      </w:r>
      <w:r w:rsidR="00A8514C">
        <w:t xml:space="preserve"> </w:t>
      </w:r>
      <w:r w:rsidR="00AD38E3" w:rsidRPr="00B260C4">
        <w:t>for</w:t>
      </w:r>
      <w:r w:rsidR="00A8514C">
        <w:t xml:space="preserve"> </w:t>
      </w:r>
      <w:r w:rsidR="00AD38E3" w:rsidRPr="00B260C4">
        <w:t>affected</w:t>
      </w:r>
      <w:r w:rsidR="00A8514C">
        <w:t xml:space="preserve"> </w:t>
      </w:r>
      <w:r w:rsidR="00AD38E3" w:rsidRPr="00B260C4">
        <w:t>Members</w:t>
      </w:r>
      <w:r w:rsidR="00C532A0">
        <w:rPr>
          <w:lang w:val="en-CH"/>
        </w:rPr>
        <w:t>;</w:t>
      </w:r>
    </w:p>
    <w:p w14:paraId="4786E9A2" w14:textId="4B87EEC8" w:rsidR="008E29E5" w:rsidRDefault="006A275E" w:rsidP="006A275E">
      <w:pPr>
        <w:pStyle w:val="WMOBodyText"/>
        <w:numPr>
          <w:ilvl w:val="1"/>
          <w:numId w:val="19"/>
        </w:numPr>
        <w:ind w:left="567" w:hanging="567"/>
      </w:pPr>
      <w:r w:rsidRPr="00B260C4">
        <w:t>To</w:t>
      </w:r>
      <w:r w:rsidR="00A8514C">
        <w:t xml:space="preserve"> </w:t>
      </w:r>
      <w:r w:rsidR="00AD38E3" w:rsidRPr="00B260C4">
        <w:t>implement</w:t>
      </w:r>
      <w:r w:rsidR="00A8514C">
        <w:t xml:space="preserve"> </w:t>
      </w:r>
      <w:r w:rsidR="00AD38E3" w:rsidRPr="00B260C4">
        <w:t>the</w:t>
      </w:r>
      <w:r w:rsidR="00A8514C">
        <w:t xml:space="preserve"> </w:t>
      </w:r>
      <w:r w:rsidR="00AD38E3" w:rsidRPr="00B260C4">
        <w:t>priority</w:t>
      </w:r>
      <w:r w:rsidR="00A8514C">
        <w:t xml:space="preserve"> </w:t>
      </w:r>
      <w:r w:rsidR="00AD38E3" w:rsidRPr="00B260C4">
        <w:t>activities</w:t>
      </w:r>
      <w:r w:rsidR="00A8514C">
        <w:t xml:space="preserve"> </w:t>
      </w:r>
      <w:r w:rsidR="00AD38E3" w:rsidRPr="00B260C4">
        <w:t>in</w:t>
      </w:r>
      <w:r w:rsidR="00A8514C">
        <w:t xml:space="preserve"> </w:t>
      </w:r>
      <w:r w:rsidR="00AD38E3" w:rsidRPr="00B260C4">
        <w:t>a</w:t>
      </w:r>
      <w:r w:rsidR="00A8514C">
        <w:t xml:space="preserve"> </w:t>
      </w:r>
      <w:r w:rsidR="00AD38E3" w:rsidRPr="00B260C4">
        <w:t>collaborative,</w:t>
      </w:r>
      <w:r w:rsidR="00A8514C">
        <w:t xml:space="preserve"> </w:t>
      </w:r>
      <w:r w:rsidR="00AD38E3" w:rsidRPr="00B260C4">
        <w:t>coordinated,</w:t>
      </w:r>
      <w:r w:rsidR="00A8514C">
        <w:t xml:space="preserve"> </w:t>
      </w:r>
      <w:r w:rsidR="00AD38E3" w:rsidRPr="00B260C4">
        <w:t>and</w:t>
      </w:r>
      <w:r w:rsidR="00A8514C">
        <w:t xml:space="preserve"> </w:t>
      </w:r>
      <w:r w:rsidR="00AD38E3" w:rsidRPr="00B260C4">
        <w:t>synergetic</w:t>
      </w:r>
      <w:r w:rsidR="00A8514C">
        <w:t xml:space="preserve"> </w:t>
      </w:r>
      <w:r w:rsidR="00AD38E3" w:rsidRPr="00B260C4">
        <w:t>manner</w:t>
      </w:r>
      <w:r w:rsidR="00A8514C">
        <w:t xml:space="preserve"> </w:t>
      </w:r>
      <w:r w:rsidR="00AD38E3" w:rsidRPr="00B260C4">
        <w:t>and</w:t>
      </w:r>
      <w:r w:rsidR="00A8514C">
        <w:t xml:space="preserve"> </w:t>
      </w:r>
      <w:r w:rsidR="00AD38E3" w:rsidRPr="00B260C4">
        <w:t>regularly</w:t>
      </w:r>
      <w:r w:rsidR="00A8514C">
        <w:t xml:space="preserve"> </w:t>
      </w:r>
      <w:r w:rsidR="00AD38E3" w:rsidRPr="00B260C4">
        <w:t>report</w:t>
      </w:r>
      <w:r w:rsidR="00A8514C">
        <w:t xml:space="preserve"> </w:t>
      </w:r>
      <w:r w:rsidR="00AD38E3" w:rsidRPr="00B260C4">
        <w:t>to</w:t>
      </w:r>
      <w:r w:rsidR="00A8514C">
        <w:t xml:space="preserve"> </w:t>
      </w:r>
      <w:r w:rsidR="00AD38E3" w:rsidRPr="00B260C4">
        <w:t>the E</w:t>
      </w:r>
      <w:r w:rsidR="006D3EC2">
        <w:t xml:space="preserve">xecutive </w:t>
      </w:r>
      <w:r w:rsidR="001C05A6">
        <w:t>C</w:t>
      </w:r>
      <w:r w:rsidR="006D3EC2">
        <w:t>ouncil</w:t>
      </w:r>
      <w:r w:rsidR="00B12780" w:rsidRPr="00B260C4">
        <w:t>.</w:t>
      </w:r>
    </w:p>
    <w:p w14:paraId="602B41BB" w14:textId="77777777" w:rsidR="00BD6E04" w:rsidRDefault="00BD6E04" w:rsidP="00BD6E04">
      <w:pPr>
        <w:pStyle w:val="WMOBodyText"/>
        <w:ind w:left="720"/>
      </w:pPr>
    </w:p>
    <w:p w14:paraId="77A79078" w14:textId="5C9EF311" w:rsidR="00BD6E04" w:rsidRDefault="00BD6E04" w:rsidP="00BD6E04">
      <w:pPr>
        <w:pStyle w:val="WMOBodyText"/>
        <w:jc w:val="center"/>
      </w:pPr>
      <w:r>
        <w:t>_______________</w:t>
      </w:r>
    </w:p>
    <w:p w14:paraId="279FB6A6" w14:textId="77777777" w:rsidR="00BD6E04" w:rsidRDefault="00BD6E04" w:rsidP="00BD6E04">
      <w:pPr>
        <w:pStyle w:val="WMOBodyText"/>
      </w:pPr>
    </w:p>
    <w:p w14:paraId="55410348" w14:textId="714DBFA7" w:rsidR="00BD6E04" w:rsidRPr="00B260C4" w:rsidRDefault="000567F7" w:rsidP="00BD6E04">
      <w:pPr>
        <w:pStyle w:val="WMOBodyText"/>
      </w:pPr>
      <w:hyperlink w:anchor="Annex_to_draftDec" w:history="1">
        <w:r w:rsidR="00BD6E04" w:rsidRPr="000567F7">
          <w:rPr>
            <w:rStyle w:val="Hyperlink"/>
          </w:rPr>
          <w:t>Ann</w:t>
        </w:r>
        <w:r w:rsidR="00BD6E04" w:rsidRPr="000567F7">
          <w:rPr>
            <w:rStyle w:val="Hyperlink"/>
          </w:rPr>
          <w:t>e</w:t>
        </w:r>
        <w:r w:rsidR="00BD6E04" w:rsidRPr="000567F7">
          <w:rPr>
            <w:rStyle w:val="Hyperlink"/>
          </w:rPr>
          <w:t>x: 1</w:t>
        </w:r>
      </w:hyperlink>
    </w:p>
    <w:p w14:paraId="1DBDBFC6" w14:textId="77777777" w:rsidR="0037222D" w:rsidRPr="00B260C4" w:rsidRDefault="0037222D" w:rsidP="0037222D">
      <w:pPr>
        <w:pStyle w:val="Heading2"/>
        <w:pageBreakBefore/>
      </w:pPr>
      <w:bookmarkStart w:id="2" w:name="_Annex_to_draft_1"/>
      <w:bookmarkStart w:id="3" w:name="Annex_to_draftDec"/>
      <w:bookmarkEnd w:id="2"/>
      <w:r w:rsidRPr="00B260C4">
        <w:lastRenderedPageBreak/>
        <w:t>Annex</w:t>
      </w:r>
      <w:r w:rsidR="00A8514C">
        <w:t xml:space="preserve"> </w:t>
      </w:r>
      <w:r w:rsidRPr="00B260C4">
        <w:t>to</w:t>
      </w:r>
      <w:r w:rsidR="00A8514C">
        <w:t xml:space="preserve"> </w:t>
      </w:r>
      <w:r w:rsidRPr="00B260C4">
        <w:t>draft</w:t>
      </w:r>
      <w:r w:rsidR="00A8514C">
        <w:t xml:space="preserve"> </w:t>
      </w:r>
      <w:r w:rsidRPr="00B260C4">
        <w:t>Decision</w:t>
      </w:r>
      <w:bookmarkEnd w:id="3"/>
      <w:r w:rsidR="0023582C">
        <w:t> 7</w:t>
      </w:r>
      <w:r w:rsidR="0054197C" w:rsidRPr="00B260C4">
        <w:t>.1</w:t>
      </w:r>
      <w:r w:rsidRPr="00B260C4">
        <w:t>/1</w:t>
      </w:r>
      <w:r w:rsidR="00A8514C">
        <w:t xml:space="preserve"> </w:t>
      </w:r>
      <w:r w:rsidR="0054197C" w:rsidRPr="00B260C4">
        <w:t>(INFCOM-3)</w:t>
      </w:r>
    </w:p>
    <w:p w14:paraId="1372D331" w14:textId="7692088E" w:rsidR="00BD1B2A" w:rsidRPr="00B260C4" w:rsidRDefault="00BD1B2A" w:rsidP="00BD1B2A">
      <w:pPr>
        <w:pStyle w:val="Heading2"/>
      </w:pPr>
      <w:r w:rsidRPr="00B260C4">
        <w:t>List</w:t>
      </w:r>
      <w:r w:rsidR="00A8514C">
        <w:t xml:space="preserve"> </w:t>
      </w:r>
      <w:r w:rsidRPr="00B260C4">
        <w:t>of</w:t>
      </w:r>
      <w:r w:rsidR="00A8514C">
        <w:t xml:space="preserve"> </w:t>
      </w:r>
      <w:r w:rsidR="00B90B53">
        <w:t>INFCOM</w:t>
      </w:r>
      <w:r w:rsidR="00A8514C">
        <w:t xml:space="preserve"> </w:t>
      </w:r>
      <w:r w:rsidRPr="00B260C4">
        <w:t>priority</w:t>
      </w:r>
      <w:r w:rsidR="00A8514C">
        <w:t xml:space="preserve"> </w:t>
      </w:r>
      <w:r w:rsidRPr="00B260C4">
        <w:t>activities</w:t>
      </w:r>
      <w:r w:rsidR="00A8514C">
        <w:t xml:space="preserve"> </w:t>
      </w:r>
      <w:r w:rsidR="00B90B53">
        <w:t>contributing</w:t>
      </w:r>
      <w:r w:rsidR="00A8514C">
        <w:t xml:space="preserve"> </w:t>
      </w:r>
      <w:r w:rsidR="00B90B53">
        <w:t>to</w:t>
      </w:r>
      <w:r w:rsidR="00A8514C">
        <w:t xml:space="preserve"> </w:t>
      </w:r>
      <w:r w:rsidR="00297D63" w:rsidRPr="00B260C4">
        <w:t>the</w:t>
      </w:r>
      <w:r w:rsidR="000567F7">
        <w:br/>
      </w:r>
      <w:r w:rsidR="00297D63" w:rsidRPr="00B260C4">
        <w:t>Early</w:t>
      </w:r>
      <w:r w:rsidR="00297D63">
        <w:t xml:space="preserve"> </w:t>
      </w:r>
      <w:r w:rsidR="00297D63" w:rsidRPr="00B260C4">
        <w:t>Warnings</w:t>
      </w:r>
      <w:r w:rsidR="00297D63">
        <w:t xml:space="preserve"> </w:t>
      </w:r>
      <w:r w:rsidR="00297D63" w:rsidRPr="00B260C4">
        <w:t>for</w:t>
      </w:r>
      <w:r w:rsidR="00297D63">
        <w:t xml:space="preserve"> </w:t>
      </w:r>
      <w:r w:rsidR="00297D63" w:rsidRPr="00B260C4">
        <w:t>All</w:t>
      </w:r>
      <w:r w:rsidR="00297D63">
        <w:t xml:space="preserve"> </w:t>
      </w:r>
      <w:r w:rsidR="00297D63" w:rsidRPr="00B260C4">
        <w:t>initiative</w:t>
      </w:r>
    </w:p>
    <w:p w14:paraId="371CC47C" w14:textId="0FE8248B" w:rsidR="00BD1B2A" w:rsidRPr="00B260C4" w:rsidRDefault="00BD1B2A" w:rsidP="00E70542">
      <w:pPr>
        <w:pStyle w:val="WMOBodyText"/>
        <w:numPr>
          <w:ilvl w:val="0"/>
          <w:numId w:val="2"/>
        </w:numPr>
        <w:spacing w:after="120"/>
        <w:ind w:left="567" w:hanging="567"/>
      </w:pPr>
      <w:r w:rsidRPr="00B260C4">
        <w:t>Implement</w:t>
      </w:r>
      <w:r w:rsidR="00A8514C">
        <w:t xml:space="preserve"> </w:t>
      </w:r>
      <w:r w:rsidR="00B90B53">
        <w:t>the</w:t>
      </w:r>
      <w:r w:rsidR="00A8514C">
        <w:t xml:space="preserve"> </w:t>
      </w:r>
      <w:r w:rsidRPr="00B260C4">
        <w:t>W</w:t>
      </w:r>
      <w:r w:rsidR="0087176B" w:rsidRPr="00B260C4">
        <w:t>MO</w:t>
      </w:r>
      <w:r w:rsidR="00A8514C">
        <w:t xml:space="preserve"> </w:t>
      </w:r>
      <w:r w:rsidRPr="00B260C4">
        <w:t>I</w:t>
      </w:r>
      <w:r w:rsidR="0087176B" w:rsidRPr="00B260C4">
        <w:t>nformation</w:t>
      </w:r>
      <w:r w:rsidR="00A8514C">
        <w:t xml:space="preserve"> </w:t>
      </w:r>
      <w:r w:rsidRPr="00B260C4">
        <w:t>S</w:t>
      </w:r>
      <w:r w:rsidR="0087176B" w:rsidRPr="00B260C4">
        <w:t>ystem</w:t>
      </w:r>
      <w:r w:rsidR="00A8514C">
        <w:t xml:space="preserve"> </w:t>
      </w:r>
      <w:r w:rsidR="00B90B53">
        <w:t>(WIS)</w:t>
      </w:r>
      <w:r w:rsidR="00A8514C">
        <w:t xml:space="preserve"> </w:t>
      </w:r>
      <w:r w:rsidRPr="00B260C4">
        <w:t>2</w:t>
      </w:r>
      <w:r w:rsidR="0087176B" w:rsidRPr="00B260C4">
        <w:t>.0</w:t>
      </w:r>
      <w:r w:rsidRPr="00B260C4">
        <w:t>,</w:t>
      </w:r>
      <w:r w:rsidR="00A8514C">
        <w:t xml:space="preserve"> </w:t>
      </w:r>
      <w:r w:rsidRPr="00B260C4">
        <w:t>including</w:t>
      </w:r>
      <w:r w:rsidR="00A8514C">
        <w:t xml:space="preserve"> </w:t>
      </w:r>
      <w:r w:rsidRPr="00B260C4">
        <w:t>the</w:t>
      </w:r>
      <w:r w:rsidR="00A8514C">
        <w:t xml:space="preserve"> </w:t>
      </w:r>
      <w:r w:rsidR="00B12200" w:rsidRPr="00B260C4">
        <w:t>development</w:t>
      </w:r>
      <w:r w:rsidR="00A8514C">
        <w:t xml:space="preserve"> </w:t>
      </w:r>
      <w:r w:rsidR="00B12200" w:rsidRPr="00B260C4">
        <w:t>of</w:t>
      </w:r>
      <w:r w:rsidR="00A8514C">
        <w:t xml:space="preserve"> </w:t>
      </w:r>
      <w:r w:rsidR="00B12200" w:rsidRPr="00B260C4">
        <w:t>a</w:t>
      </w:r>
      <w:r w:rsidR="00A8514C">
        <w:t xml:space="preserve"> </w:t>
      </w:r>
      <w:r w:rsidR="00B90B53">
        <w:t>Common</w:t>
      </w:r>
      <w:r w:rsidR="00A8514C">
        <w:t xml:space="preserve"> </w:t>
      </w:r>
      <w:r w:rsidR="00B90B53">
        <w:t>Alerting</w:t>
      </w:r>
      <w:r w:rsidR="00A8514C">
        <w:t xml:space="preserve"> </w:t>
      </w:r>
      <w:r w:rsidR="00B90B53">
        <w:t>Protocol</w:t>
      </w:r>
      <w:r w:rsidR="00A8514C">
        <w:t xml:space="preserve"> </w:t>
      </w:r>
      <w:r w:rsidR="00B90B53">
        <w:t>(</w:t>
      </w:r>
      <w:r w:rsidR="00B12200" w:rsidRPr="00B260C4">
        <w:t>CAP</w:t>
      </w:r>
      <w:r w:rsidR="00B90B53">
        <w:t>)</w:t>
      </w:r>
      <w:r w:rsidR="00A8514C">
        <w:t xml:space="preserve"> </w:t>
      </w:r>
      <w:r w:rsidR="00B12200" w:rsidRPr="00B260C4">
        <w:t>editor</w:t>
      </w:r>
      <w:r w:rsidR="00A8514C">
        <w:t xml:space="preserve"> </w:t>
      </w:r>
      <w:r w:rsidR="00B12200" w:rsidRPr="00B260C4">
        <w:t>to</w:t>
      </w:r>
      <w:r w:rsidR="00A8514C">
        <w:t xml:space="preserve"> </w:t>
      </w:r>
      <w:r w:rsidR="00B12200" w:rsidRPr="00B260C4">
        <w:t>be</w:t>
      </w:r>
      <w:r w:rsidR="00A8514C">
        <w:t xml:space="preserve"> </w:t>
      </w:r>
      <w:r w:rsidR="00B12200" w:rsidRPr="00B260C4">
        <w:t>part</w:t>
      </w:r>
      <w:r w:rsidR="00A8514C">
        <w:t xml:space="preserve"> </w:t>
      </w:r>
      <w:r w:rsidR="00B12200" w:rsidRPr="00B260C4">
        <w:t>of</w:t>
      </w:r>
      <w:r w:rsidR="00A8514C">
        <w:t xml:space="preserve"> </w:t>
      </w:r>
      <w:r w:rsidR="00B12200" w:rsidRPr="00B260C4">
        <w:t>the</w:t>
      </w:r>
      <w:r w:rsidR="00A8514C">
        <w:t xml:space="preserve"> </w:t>
      </w:r>
      <w:r w:rsidR="00B12200" w:rsidRPr="00B260C4">
        <w:t>“WIS</w:t>
      </w:r>
      <w:r w:rsidR="00A8514C">
        <w:t xml:space="preserve"> </w:t>
      </w:r>
      <w:r w:rsidR="00B12200" w:rsidRPr="00B260C4">
        <w:t>2.0</w:t>
      </w:r>
      <w:r w:rsidR="00A8514C">
        <w:t xml:space="preserve"> </w:t>
      </w:r>
      <w:r w:rsidR="00B12200" w:rsidRPr="00B260C4">
        <w:t>in</w:t>
      </w:r>
      <w:r w:rsidR="00A8514C">
        <w:t xml:space="preserve"> </w:t>
      </w:r>
      <w:r w:rsidR="00B12200" w:rsidRPr="00B260C4">
        <w:t>a</w:t>
      </w:r>
      <w:r w:rsidR="00A8514C">
        <w:t xml:space="preserve"> </w:t>
      </w:r>
      <w:r w:rsidR="00B12200" w:rsidRPr="00B260C4">
        <w:t>box”</w:t>
      </w:r>
      <w:r w:rsidR="00A8514C">
        <w:t xml:space="preserve"> </w:t>
      </w:r>
      <w:r w:rsidR="009526BA" w:rsidRPr="00B260C4">
        <w:t>and</w:t>
      </w:r>
      <w:r w:rsidR="00A8514C">
        <w:t xml:space="preserve"> </w:t>
      </w:r>
      <w:r w:rsidR="009526BA" w:rsidRPr="00B260C4">
        <w:t>the</w:t>
      </w:r>
      <w:r w:rsidR="00A8514C">
        <w:t xml:space="preserve"> </w:t>
      </w:r>
      <w:r w:rsidR="009526BA" w:rsidRPr="00B260C4">
        <w:t>development</w:t>
      </w:r>
      <w:r w:rsidR="00A8514C">
        <w:t xml:space="preserve"> </w:t>
      </w:r>
      <w:r w:rsidR="009526BA" w:rsidRPr="00B260C4">
        <w:t>of</w:t>
      </w:r>
      <w:r w:rsidR="00A8514C">
        <w:t xml:space="preserve"> </w:t>
      </w:r>
      <w:r w:rsidR="009526BA" w:rsidRPr="00B260C4">
        <w:t>the</w:t>
      </w:r>
      <w:r w:rsidR="00A8514C">
        <w:t xml:space="preserve"> </w:t>
      </w:r>
      <w:r w:rsidR="008B6FE7" w:rsidRPr="00B260C4">
        <w:t>WMO</w:t>
      </w:r>
      <w:r w:rsidR="00A8514C">
        <w:t xml:space="preserve"> </w:t>
      </w:r>
      <w:r w:rsidR="008B6FE7" w:rsidRPr="00B260C4">
        <w:t>Hydrological</w:t>
      </w:r>
      <w:r w:rsidR="00A8514C">
        <w:t xml:space="preserve"> </w:t>
      </w:r>
      <w:r w:rsidR="008B6FE7" w:rsidRPr="00B260C4">
        <w:t>Observing</w:t>
      </w:r>
      <w:r w:rsidR="00A8514C">
        <w:t xml:space="preserve"> </w:t>
      </w:r>
      <w:r w:rsidR="008B6FE7" w:rsidRPr="00B260C4">
        <w:t>System</w:t>
      </w:r>
      <w:r w:rsidR="00A8514C">
        <w:t xml:space="preserve"> </w:t>
      </w:r>
      <w:r w:rsidR="008B6FE7" w:rsidRPr="00B260C4">
        <w:t>(WHOS)</w:t>
      </w:r>
      <w:r w:rsidR="00A8514C">
        <w:t xml:space="preserve"> </w:t>
      </w:r>
      <w:r w:rsidR="007E7D42" w:rsidRPr="00B260C4">
        <w:t>in</w:t>
      </w:r>
      <w:r w:rsidR="00A8514C">
        <w:t xml:space="preserve"> </w:t>
      </w:r>
      <w:r w:rsidR="007E7D42" w:rsidRPr="00B260C4">
        <w:t>the</w:t>
      </w:r>
      <w:r w:rsidR="00A8514C">
        <w:t xml:space="preserve"> </w:t>
      </w:r>
      <w:r w:rsidR="007E7D42" w:rsidRPr="00B260C4">
        <w:t>pre-operational</w:t>
      </w:r>
      <w:r w:rsidR="00A8514C">
        <w:t xml:space="preserve"> </w:t>
      </w:r>
      <w:r w:rsidR="007E7D42" w:rsidRPr="00B260C4">
        <w:t>phase</w:t>
      </w:r>
      <w:r w:rsidR="00A8514C">
        <w:t xml:space="preserve"> </w:t>
      </w:r>
      <w:r w:rsidR="007E7D42" w:rsidRPr="00B260C4">
        <w:t>of</w:t>
      </w:r>
      <w:r w:rsidR="00A8514C">
        <w:t xml:space="preserve"> </w:t>
      </w:r>
      <w:r w:rsidR="007E7D42" w:rsidRPr="00B260C4">
        <w:t>W</w:t>
      </w:r>
      <w:r w:rsidRPr="00B260C4">
        <w:t>IS</w:t>
      </w:r>
      <w:r w:rsidR="00A8514C">
        <w:t xml:space="preserve"> </w:t>
      </w:r>
      <w:r w:rsidRPr="00B260C4">
        <w:t>2.</w:t>
      </w:r>
      <w:r w:rsidR="00230EC4">
        <w:t>0</w:t>
      </w:r>
      <w:r w:rsidR="00203D01">
        <w:t>.</w:t>
      </w:r>
    </w:p>
    <w:p w14:paraId="65AAA009" w14:textId="57CE9C7F" w:rsidR="00BD1B2A" w:rsidRPr="00B260C4" w:rsidRDefault="00BD1B2A" w:rsidP="00E70542">
      <w:pPr>
        <w:pStyle w:val="WMOBodyText"/>
        <w:numPr>
          <w:ilvl w:val="0"/>
          <w:numId w:val="2"/>
        </w:numPr>
        <w:spacing w:after="120"/>
        <w:ind w:left="567" w:hanging="567"/>
      </w:pPr>
      <w:r w:rsidRPr="00B260C4">
        <w:t>Implement</w:t>
      </w:r>
      <w:r w:rsidR="00A8514C">
        <w:t xml:space="preserve"> </w:t>
      </w:r>
      <w:r w:rsidR="00133561" w:rsidRPr="00B260C4">
        <w:t>the</w:t>
      </w:r>
      <w:r w:rsidR="00A8514C">
        <w:t xml:space="preserve"> </w:t>
      </w:r>
      <w:r w:rsidR="00133561" w:rsidRPr="00B260C4">
        <w:t>Global</w:t>
      </w:r>
      <w:r w:rsidR="00A8514C">
        <w:t xml:space="preserve"> </w:t>
      </w:r>
      <w:r w:rsidR="00133561" w:rsidRPr="00B260C4">
        <w:t>Basic</w:t>
      </w:r>
      <w:r w:rsidR="00A8514C">
        <w:t xml:space="preserve"> </w:t>
      </w:r>
      <w:r w:rsidR="00133561" w:rsidRPr="00B260C4">
        <w:t>Observing</w:t>
      </w:r>
      <w:r w:rsidR="00A8514C">
        <w:t xml:space="preserve"> </w:t>
      </w:r>
      <w:r w:rsidR="00133561" w:rsidRPr="00B260C4">
        <w:t>Network</w:t>
      </w:r>
      <w:r w:rsidR="00A8514C">
        <w:t xml:space="preserve"> </w:t>
      </w:r>
      <w:r w:rsidR="00133561" w:rsidRPr="00B260C4">
        <w:t>(</w:t>
      </w:r>
      <w:r w:rsidRPr="00B260C4">
        <w:t>GBON</w:t>
      </w:r>
      <w:r w:rsidR="00133561" w:rsidRPr="00B260C4">
        <w:t>)</w:t>
      </w:r>
      <w:r w:rsidRPr="00B260C4">
        <w:t>,</w:t>
      </w:r>
      <w:r w:rsidR="00A8514C">
        <w:t xml:space="preserve"> </w:t>
      </w:r>
      <w:r w:rsidRPr="00B260C4">
        <w:t>including</w:t>
      </w:r>
      <w:r w:rsidR="00A8514C">
        <w:t xml:space="preserve"> </w:t>
      </w:r>
      <w:r w:rsidRPr="00B260C4">
        <w:t>through</w:t>
      </w:r>
      <w:r w:rsidR="00A8514C">
        <w:t xml:space="preserve"> </w:t>
      </w:r>
      <w:r w:rsidR="001E316F" w:rsidRPr="00B260C4">
        <w:t>the</w:t>
      </w:r>
      <w:r w:rsidR="00A8514C">
        <w:t xml:space="preserve"> </w:t>
      </w:r>
      <w:r w:rsidR="00B90B53">
        <w:t>(support</w:t>
      </w:r>
      <w:r w:rsidR="00A8514C">
        <w:t xml:space="preserve"> </w:t>
      </w:r>
      <w:r w:rsidR="00B90B53">
        <w:t>provided</w:t>
      </w:r>
      <w:r w:rsidR="00A8514C">
        <w:t xml:space="preserve"> </w:t>
      </w:r>
      <w:r w:rsidR="00B90B53">
        <w:t>by/via</w:t>
      </w:r>
      <w:r w:rsidR="00A8514C">
        <w:t xml:space="preserve"> </w:t>
      </w:r>
      <w:r w:rsidR="00B90B53">
        <w:t>the)</w:t>
      </w:r>
      <w:r w:rsidR="00A8514C">
        <w:t xml:space="preserve"> </w:t>
      </w:r>
      <w:r w:rsidR="001E316F" w:rsidRPr="00B260C4">
        <w:t>S</w:t>
      </w:r>
      <w:r w:rsidR="006E5F55">
        <w:t>OFF</w:t>
      </w:r>
      <w:r w:rsidR="00203D01">
        <w:t>.</w:t>
      </w:r>
    </w:p>
    <w:p w14:paraId="5DCA750D" w14:textId="2C56903A" w:rsidR="00BD1B2A" w:rsidRPr="00B260C4" w:rsidRDefault="00BD1B2A" w:rsidP="00E70542">
      <w:pPr>
        <w:pStyle w:val="WMOBodyText"/>
        <w:numPr>
          <w:ilvl w:val="0"/>
          <w:numId w:val="2"/>
        </w:numPr>
        <w:spacing w:after="120"/>
        <w:ind w:left="567" w:hanging="567"/>
      </w:pPr>
      <w:r w:rsidRPr="00B260C4">
        <w:t>Guide</w:t>
      </w:r>
      <w:r w:rsidR="00A8514C">
        <w:t xml:space="preserve"> </w:t>
      </w:r>
      <w:r w:rsidRPr="00B260C4">
        <w:t>and</w:t>
      </w:r>
      <w:r w:rsidR="00A8514C">
        <w:t xml:space="preserve"> </w:t>
      </w:r>
      <w:r w:rsidRPr="00B260C4">
        <w:t>support</w:t>
      </w:r>
      <w:r w:rsidR="00A8514C">
        <w:t xml:space="preserve"> </w:t>
      </w:r>
      <w:r w:rsidRPr="00B260C4">
        <w:t>the</w:t>
      </w:r>
      <w:r w:rsidR="00A8514C">
        <w:t xml:space="preserve"> </w:t>
      </w:r>
      <w:r w:rsidRPr="00B260C4">
        <w:t>development</w:t>
      </w:r>
      <w:r w:rsidR="00A8514C">
        <w:t xml:space="preserve"> </w:t>
      </w:r>
      <w:r w:rsidRPr="00B260C4">
        <w:t>of</w:t>
      </w:r>
      <w:r w:rsidR="00A8514C">
        <w:t xml:space="preserve"> </w:t>
      </w:r>
      <w:r w:rsidR="001E316F" w:rsidRPr="00B260C4">
        <w:t>the</w:t>
      </w:r>
      <w:r w:rsidR="00A8514C">
        <w:t xml:space="preserve"> </w:t>
      </w:r>
      <w:proofErr w:type="spellStart"/>
      <w:r w:rsidR="001E316F" w:rsidRPr="00B260C4">
        <w:t>R</w:t>
      </w:r>
      <w:r w:rsidR="006E5F55">
        <w:t>BON</w:t>
      </w:r>
      <w:proofErr w:type="spellEnd"/>
      <w:r w:rsidR="00203D01">
        <w:t>.</w:t>
      </w:r>
    </w:p>
    <w:p w14:paraId="3AF95042" w14:textId="77777777" w:rsidR="00BD1B2A" w:rsidRPr="00B260C4" w:rsidRDefault="00BD1B2A" w:rsidP="00E70542">
      <w:pPr>
        <w:pStyle w:val="WMOBodyText"/>
        <w:numPr>
          <w:ilvl w:val="0"/>
          <w:numId w:val="2"/>
        </w:numPr>
        <w:spacing w:after="120"/>
        <w:ind w:left="567" w:hanging="567"/>
      </w:pPr>
      <w:r w:rsidRPr="00B260C4">
        <w:t>Analyse</w:t>
      </w:r>
      <w:r w:rsidR="00A8514C">
        <w:t xml:space="preserve"> </w:t>
      </w:r>
      <w:r w:rsidRPr="00B260C4">
        <w:t>gaps</w:t>
      </w:r>
      <w:r w:rsidR="00A8514C">
        <w:t xml:space="preserve"> </w:t>
      </w:r>
      <w:r w:rsidRPr="00B260C4">
        <w:t>and</w:t>
      </w:r>
      <w:r w:rsidR="00A8514C">
        <w:t xml:space="preserve"> </w:t>
      </w:r>
      <w:r w:rsidRPr="00B260C4">
        <w:t>enhance</w:t>
      </w:r>
      <w:r w:rsidR="00A8514C">
        <w:t xml:space="preserve"> </w:t>
      </w:r>
      <w:r w:rsidR="001E316F" w:rsidRPr="00B260C4">
        <w:t>W</w:t>
      </w:r>
      <w:r w:rsidR="0028210C">
        <w:t>IPPS</w:t>
      </w:r>
      <w:r w:rsidR="00A8514C">
        <w:t xml:space="preserve"> </w:t>
      </w:r>
      <w:r w:rsidRPr="00B260C4">
        <w:t>products</w:t>
      </w:r>
      <w:r w:rsidR="00A8514C">
        <w:t xml:space="preserve"> </w:t>
      </w:r>
      <w:r w:rsidRPr="00B260C4">
        <w:t>for</w:t>
      </w:r>
      <w:r w:rsidR="00A8514C">
        <w:t xml:space="preserve"> </w:t>
      </w:r>
      <w:r w:rsidRPr="00B260C4">
        <w:t>priority</w:t>
      </w:r>
      <w:r w:rsidR="00A8514C">
        <w:t xml:space="preserve"> </w:t>
      </w:r>
      <w:r w:rsidRPr="00B260C4">
        <w:t>hazards</w:t>
      </w:r>
      <w:r w:rsidR="00B90B53">
        <w:t>,</w:t>
      </w:r>
      <w:r w:rsidR="00A8514C">
        <w:t xml:space="preserve"> </w:t>
      </w:r>
      <w:r w:rsidR="00B90B53">
        <w:t>including:</w:t>
      </w:r>
    </w:p>
    <w:p w14:paraId="0988DA55" w14:textId="77777777" w:rsidR="00837FDF" w:rsidRPr="00B260C4" w:rsidRDefault="00837FDF" w:rsidP="00E70542">
      <w:pPr>
        <w:pStyle w:val="WMOBodyText"/>
        <w:numPr>
          <w:ilvl w:val="1"/>
          <w:numId w:val="20"/>
        </w:numPr>
        <w:spacing w:after="120"/>
        <w:ind w:left="1134" w:hanging="567"/>
      </w:pPr>
      <w:r w:rsidRPr="00B260C4">
        <w:t>Enhance</w:t>
      </w:r>
      <w:r w:rsidR="00A8514C">
        <w:t xml:space="preserve"> </w:t>
      </w:r>
      <w:r w:rsidR="001D1AC3" w:rsidRPr="00B260C4">
        <w:t>the</w:t>
      </w:r>
      <w:r w:rsidR="00A8514C">
        <w:t xml:space="preserve"> </w:t>
      </w:r>
      <w:r w:rsidRPr="00B260C4">
        <w:t>information</w:t>
      </w:r>
      <w:r w:rsidR="00A8514C">
        <w:t xml:space="preserve"> </w:t>
      </w:r>
      <w:r w:rsidRPr="00B260C4">
        <w:t>and</w:t>
      </w:r>
      <w:r w:rsidR="00A8514C">
        <w:t xml:space="preserve"> </w:t>
      </w:r>
      <w:r w:rsidRPr="00B260C4">
        <w:t>service</w:t>
      </w:r>
      <w:r w:rsidR="00A8514C">
        <w:t xml:space="preserve"> </w:t>
      </w:r>
      <w:r w:rsidRPr="00B260C4">
        <w:t>cascading</w:t>
      </w:r>
      <w:r w:rsidR="00A8514C">
        <w:t xml:space="preserve"> </w:t>
      </w:r>
      <w:r w:rsidRPr="00B260C4">
        <w:t>process</w:t>
      </w:r>
      <w:r w:rsidR="00A8514C">
        <w:t xml:space="preserve"> </w:t>
      </w:r>
      <w:r w:rsidRPr="00B260C4">
        <w:t>of</w:t>
      </w:r>
      <w:r w:rsidR="00A8514C">
        <w:t xml:space="preserve"> </w:t>
      </w:r>
      <w:r w:rsidR="00382B0E" w:rsidRPr="00B260C4">
        <w:t>the</w:t>
      </w:r>
      <w:r w:rsidR="00A8514C">
        <w:t xml:space="preserve"> </w:t>
      </w:r>
      <w:r w:rsidR="00382B0E" w:rsidRPr="00B260C4">
        <w:t>Severe</w:t>
      </w:r>
      <w:r w:rsidR="00A8514C">
        <w:t xml:space="preserve"> </w:t>
      </w:r>
      <w:r w:rsidR="00382B0E" w:rsidRPr="00B260C4">
        <w:t>Weather</w:t>
      </w:r>
      <w:r w:rsidR="00A8514C">
        <w:t xml:space="preserve"> </w:t>
      </w:r>
      <w:r w:rsidR="00382B0E" w:rsidRPr="00B260C4">
        <w:t>Forecasting</w:t>
      </w:r>
      <w:r w:rsidR="00A8514C">
        <w:t xml:space="preserve"> </w:t>
      </w:r>
      <w:r w:rsidR="00382B0E" w:rsidRPr="00B260C4">
        <w:t>Programme</w:t>
      </w:r>
      <w:r w:rsidR="00A8514C">
        <w:t xml:space="preserve"> </w:t>
      </w:r>
      <w:r w:rsidR="00382B0E" w:rsidRPr="00B260C4">
        <w:t>(</w:t>
      </w:r>
      <w:r w:rsidRPr="00B260C4">
        <w:t>SWFP</w:t>
      </w:r>
      <w:r w:rsidR="00382B0E" w:rsidRPr="00B260C4">
        <w:t>)</w:t>
      </w:r>
      <w:r w:rsidRPr="00B260C4">
        <w:t>,</w:t>
      </w:r>
      <w:r w:rsidR="00A8514C">
        <w:t xml:space="preserve"> </w:t>
      </w:r>
      <w:r w:rsidR="001D1AC3" w:rsidRPr="00B260C4">
        <w:t>the</w:t>
      </w:r>
      <w:r w:rsidR="00A8514C">
        <w:t xml:space="preserve"> </w:t>
      </w:r>
      <w:r w:rsidR="00954B6E" w:rsidRPr="00B260C4">
        <w:t>Climate</w:t>
      </w:r>
      <w:r w:rsidR="00A8514C">
        <w:t xml:space="preserve"> </w:t>
      </w:r>
      <w:r w:rsidR="00954B6E" w:rsidRPr="00B260C4">
        <w:t>Services</w:t>
      </w:r>
      <w:r w:rsidR="00A8514C">
        <w:t xml:space="preserve"> </w:t>
      </w:r>
      <w:r w:rsidR="00954B6E" w:rsidRPr="00B260C4">
        <w:t>Information</w:t>
      </w:r>
      <w:r w:rsidR="00A8514C">
        <w:t xml:space="preserve"> </w:t>
      </w:r>
      <w:r w:rsidR="00954B6E" w:rsidRPr="00B260C4">
        <w:t>System</w:t>
      </w:r>
      <w:r w:rsidR="00A8514C">
        <w:t xml:space="preserve"> </w:t>
      </w:r>
      <w:r w:rsidR="001D1AC3" w:rsidRPr="00B260C4">
        <w:t>(</w:t>
      </w:r>
      <w:r w:rsidRPr="00B260C4">
        <w:t>CSIS</w:t>
      </w:r>
      <w:r w:rsidR="001D1AC3" w:rsidRPr="00B260C4">
        <w:t>)</w:t>
      </w:r>
      <w:r w:rsidR="00B90B53">
        <w:t>,</w:t>
      </w:r>
      <w:r w:rsidR="00A8514C">
        <w:t xml:space="preserve"> </w:t>
      </w:r>
      <w:r w:rsidRPr="00B260C4">
        <w:t>and</w:t>
      </w:r>
      <w:r w:rsidR="00A8514C">
        <w:t xml:space="preserve"> </w:t>
      </w:r>
      <w:r w:rsidR="00382B0E" w:rsidRPr="00B260C4">
        <w:t>the</w:t>
      </w:r>
      <w:r w:rsidR="00A8514C">
        <w:t xml:space="preserve"> </w:t>
      </w:r>
      <w:r w:rsidR="00382B0E" w:rsidRPr="00B260C4">
        <w:t>Tropical</w:t>
      </w:r>
      <w:r w:rsidR="00A8514C">
        <w:t xml:space="preserve"> </w:t>
      </w:r>
      <w:r w:rsidR="00382B0E" w:rsidRPr="00B260C4">
        <w:t>Cyclone</w:t>
      </w:r>
      <w:r w:rsidR="00A8514C">
        <w:t xml:space="preserve"> </w:t>
      </w:r>
      <w:r w:rsidR="00382B0E" w:rsidRPr="00B260C4">
        <w:t>Programme</w:t>
      </w:r>
      <w:r w:rsidR="00A8514C">
        <w:t xml:space="preserve"> </w:t>
      </w:r>
      <w:r w:rsidR="00382B0E" w:rsidRPr="00B260C4">
        <w:t>(</w:t>
      </w:r>
      <w:r w:rsidRPr="00B260C4">
        <w:t>TCP</w:t>
      </w:r>
      <w:r w:rsidR="00382B0E" w:rsidRPr="00B260C4">
        <w:t>)</w:t>
      </w:r>
      <w:r w:rsidR="00B90B53">
        <w:t>;</w:t>
      </w:r>
    </w:p>
    <w:p w14:paraId="622CA700" w14:textId="77777777" w:rsidR="00AD526C" w:rsidRPr="00B260C4" w:rsidRDefault="00837FDF" w:rsidP="00E70542">
      <w:pPr>
        <w:pStyle w:val="WMOBodyText"/>
        <w:numPr>
          <w:ilvl w:val="1"/>
          <w:numId w:val="20"/>
        </w:numPr>
        <w:spacing w:after="120"/>
        <w:ind w:left="1134" w:hanging="567"/>
      </w:pPr>
      <w:r w:rsidRPr="00B260C4">
        <w:t>Improve</w:t>
      </w:r>
      <w:r w:rsidR="00A8514C">
        <w:t xml:space="preserve"> </w:t>
      </w:r>
      <w:r w:rsidRPr="00B260C4">
        <w:t>accessibility</w:t>
      </w:r>
      <w:r w:rsidR="00A8514C">
        <w:t xml:space="preserve"> </w:t>
      </w:r>
      <w:r w:rsidRPr="00B260C4">
        <w:t>and</w:t>
      </w:r>
      <w:r w:rsidR="00A8514C">
        <w:t xml:space="preserve"> </w:t>
      </w:r>
      <w:r w:rsidRPr="00B260C4">
        <w:t>usability</w:t>
      </w:r>
      <w:r w:rsidR="00A8514C">
        <w:t xml:space="preserve"> </w:t>
      </w:r>
      <w:r w:rsidRPr="00B260C4">
        <w:t>of</w:t>
      </w:r>
      <w:r w:rsidR="00A8514C">
        <w:t xml:space="preserve"> </w:t>
      </w:r>
      <w:r w:rsidRPr="00B260C4">
        <w:t>WIPPS</w:t>
      </w:r>
      <w:r w:rsidR="00A8514C">
        <w:t xml:space="preserve"> </w:t>
      </w:r>
      <w:r w:rsidRPr="00B260C4">
        <w:t>products</w:t>
      </w:r>
      <w:r w:rsidR="005F2EB8">
        <w:t xml:space="preserve"> </w:t>
      </w:r>
      <w:r w:rsidR="005F2EB8" w:rsidRPr="005F2EB8">
        <w:t>including graphical products</w:t>
      </w:r>
      <w:r w:rsidR="00E70542">
        <w:rPr>
          <w:lang w:val="en-CH"/>
        </w:rPr>
        <w:t>.</w:t>
      </w:r>
    </w:p>
    <w:p w14:paraId="660F86B6" w14:textId="0FE7BD9E" w:rsidR="003F658E" w:rsidRPr="00B260C4" w:rsidRDefault="003F658E" w:rsidP="00E70542">
      <w:pPr>
        <w:pStyle w:val="WMOBodyText"/>
        <w:numPr>
          <w:ilvl w:val="0"/>
          <w:numId w:val="2"/>
        </w:numPr>
        <w:spacing w:after="120"/>
        <w:ind w:left="567" w:hanging="567"/>
      </w:pPr>
      <w:r w:rsidRPr="00B260C4">
        <w:t>Enhance</w:t>
      </w:r>
      <w:r w:rsidR="00A8514C">
        <w:t xml:space="preserve"> </w:t>
      </w:r>
      <w:r w:rsidRPr="00B260C4">
        <w:t>engagement</w:t>
      </w:r>
      <w:r w:rsidR="00A8514C">
        <w:t xml:space="preserve"> </w:t>
      </w:r>
      <w:r w:rsidRPr="00B260C4">
        <w:t>of</w:t>
      </w:r>
      <w:r w:rsidR="00A8514C">
        <w:t xml:space="preserve"> </w:t>
      </w:r>
      <w:r w:rsidRPr="00B260C4">
        <w:t>academic</w:t>
      </w:r>
      <w:r w:rsidR="00A8514C">
        <w:t xml:space="preserve"> </w:t>
      </w:r>
      <w:r w:rsidRPr="00B260C4">
        <w:t>and</w:t>
      </w:r>
      <w:r w:rsidR="00A8514C">
        <w:t xml:space="preserve"> </w:t>
      </w:r>
      <w:r w:rsidRPr="00B260C4">
        <w:t>private</w:t>
      </w:r>
      <w:r w:rsidR="005112A4">
        <w:t xml:space="preserve"> </w:t>
      </w:r>
      <w:r w:rsidRPr="00B260C4">
        <w:t>sector</w:t>
      </w:r>
      <w:r w:rsidR="00A8514C">
        <w:t xml:space="preserve"> </w:t>
      </w:r>
      <w:r w:rsidRPr="00B260C4">
        <w:t>players</w:t>
      </w:r>
      <w:r w:rsidR="00A8514C">
        <w:t xml:space="preserve"> </w:t>
      </w:r>
      <w:r w:rsidRPr="00B260C4">
        <w:t>in</w:t>
      </w:r>
      <w:r w:rsidR="00A8514C">
        <w:t xml:space="preserve"> </w:t>
      </w:r>
      <w:r w:rsidRPr="00B260C4">
        <w:t>WIPPS</w:t>
      </w:r>
      <w:r w:rsidR="00A8514C">
        <w:t xml:space="preserve"> </w:t>
      </w:r>
      <w:r w:rsidRPr="00B260C4">
        <w:t>development</w:t>
      </w:r>
      <w:r w:rsidR="00203D01">
        <w:t>.</w:t>
      </w:r>
    </w:p>
    <w:p w14:paraId="7CAFDA8A" w14:textId="486200E2" w:rsidR="003F658E" w:rsidRPr="00B260C4" w:rsidRDefault="003F658E" w:rsidP="00E70542">
      <w:pPr>
        <w:pStyle w:val="WMOBodyText"/>
        <w:numPr>
          <w:ilvl w:val="0"/>
          <w:numId w:val="2"/>
        </w:numPr>
        <w:spacing w:after="120"/>
        <w:ind w:left="567" w:hanging="567"/>
      </w:pPr>
      <w:r w:rsidRPr="00B260C4">
        <w:t>Enhance</w:t>
      </w:r>
      <w:r w:rsidR="00A8514C">
        <w:t xml:space="preserve"> </w:t>
      </w:r>
      <w:r w:rsidRPr="00B260C4">
        <w:t>the</w:t>
      </w:r>
      <w:r w:rsidR="00A8514C">
        <w:t xml:space="preserve"> </w:t>
      </w:r>
      <w:r w:rsidRPr="00B260C4">
        <w:t>introduction</w:t>
      </w:r>
      <w:r w:rsidR="00A8514C">
        <w:t xml:space="preserve"> </w:t>
      </w:r>
      <w:r w:rsidRPr="00B260C4">
        <w:t>of</w:t>
      </w:r>
      <w:r w:rsidR="00A8514C">
        <w:t xml:space="preserve"> </w:t>
      </w:r>
      <w:r w:rsidRPr="00B260C4">
        <w:t>new</w:t>
      </w:r>
      <w:r w:rsidR="00A8514C">
        <w:t xml:space="preserve"> </w:t>
      </w:r>
      <w:r w:rsidRPr="00B260C4">
        <w:t>emerging</w:t>
      </w:r>
      <w:r w:rsidR="00A8514C">
        <w:t xml:space="preserve"> </w:t>
      </w:r>
      <w:r w:rsidRPr="00B260C4">
        <w:t>technologies</w:t>
      </w:r>
      <w:r w:rsidR="00A8514C">
        <w:t xml:space="preserve"> </w:t>
      </w:r>
      <w:r w:rsidRPr="00B260C4">
        <w:t>(e.g.</w:t>
      </w:r>
      <w:r w:rsidR="00A8514C">
        <w:t xml:space="preserve"> </w:t>
      </w:r>
      <w:r w:rsidR="00B90B53">
        <w:t>Artificial</w:t>
      </w:r>
      <w:r w:rsidR="00A8514C">
        <w:t xml:space="preserve"> </w:t>
      </w:r>
      <w:r w:rsidR="00B90B53">
        <w:t>Intelligence</w:t>
      </w:r>
      <w:r w:rsidR="00A8514C">
        <w:t xml:space="preserve"> </w:t>
      </w:r>
      <w:r w:rsidR="00B90B53">
        <w:t>(</w:t>
      </w:r>
      <w:r w:rsidRPr="00B260C4">
        <w:t>AI</w:t>
      </w:r>
      <w:r w:rsidR="00B90B53">
        <w:t>)</w:t>
      </w:r>
      <w:r w:rsidRPr="00B260C4">
        <w:t>)</w:t>
      </w:r>
      <w:r w:rsidR="00A8514C">
        <w:t xml:space="preserve"> </w:t>
      </w:r>
      <w:r w:rsidRPr="00B260C4">
        <w:t>and</w:t>
      </w:r>
      <w:r w:rsidR="00A8514C">
        <w:t xml:space="preserve"> </w:t>
      </w:r>
      <w:r w:rsidRPr="00B260C4">
        <w:t>science</w:t>
      </w:r>
      <w:r w:rsidR="00A8514C">
        <w:t xml:space="preserve"> </w:t>
      </w:r>
      <w:r w:rsidRPr="00B260C4">
        <w:t>into</w:t>
      </w:r>
      <w:r w:rsidR="00A8514C">
        <w:t xml:space="preserve"> </w:t>
      </w:r>
      <w:r w:rsidRPr="00B260C4">
        <w:t>WIPPS</w:t>
      </w:r>
      <w:r w:rsidR="00203D01">
        <w:t>.</w:t>
      </w:r>
    </w:p>
    <w:p w14:paraId="015FEBF4" w14:textId="72C8B790" w:rsidR="00BD1B2A" w:rsidRPr="00B260C4" w:rsidRDefault="00BD1B2A" w:rsidP="00E70542">
      <w:pPr>
        <w:pStyle w:val="WMOBodyText"/>
        <w:numPr>
          <w:ilvl w:val="0"/>
          <w:numId w:val="2"/>
        </w:numPr>
        <w:spacing w:after="120"/>
        <w:ind w:left="567" w:hanging="567"/>
      </w:pPr>
      <w:r w:rsidRPr="00B260C4">
        <w:t>Catalogue</w:t>
      </w:r>
      <w:r w:rsidR="00A8514C">
        <w:t xml:space="preserve"> </w:t>
      </w:r>
      <w:r w:rsidRPr="00B260C4">
        <w:t>and</w:t>
      </w:r>
      <w:r w:rsidR="00A8514C">
        <w:t xml:space="preserve"> </w:t>
      </w:r>
      <w:r w:rsidRPr="00B260C4">
        <w:t>analyse</w:t>
      </w:r>
      <w:r w:rsidR="00A8514C">
        <w:t xml:space="preserve"> </w:t>
      </w:r>
      <w:r w:rsidRPr="00B260C4">
        <w:t>gaps</w:t>
      </w:r>
      <w:r w:rsidR="00A8514C">
        <w:t xml:space="preserve"> </w:t>
      </w:r>
      <w:r w:rsidRPr="00B260C4">
        <w:t>of</w:t>
      </w:r>
      <w:r w:rsidR="00A8514C">
        <w:t xml:space="preserve"> </w:t>
      </w:r>
      <w:r w:rsidRPr="00B260C4">
        <w:t>satellite</w:t>
      </w:r>
      <w:r w:rsidR="00A8514C">
        <w:t xml:space="preserve"> </w:t>
      </w:r>
      <w:r w:rsidRPr="00B260C4">
        <w:t>products</w:t>
      </w:r>
      <w:r w:rsidR="00A8514C">
        <w:t xml:space="preserve"> </w:t>
      </w:r>
      <w:r w:rsidRPr="00B260C4">
        <w:t>and</w:t>
      </w:r>
      <w:r w:rsidR="00A8514C">
        <w:t xml:space="preserve"> </w:t>
      </w:r>
      <w:r w:rsidRPr="00B260C4">
        <w:t>applications</w:t>
      </w:r>
      <w:r w:rsidR="00A8514C">
        <w:t xml:space="preserve"> </w:t>
      </w:r>
      <w:r w:rsidRPr="00B260C4">
        <w:t>for</w:t>
      </w:r>
      <w:r w:rsidR="00A8514C">
        <w:t xml:space="preserve"> </w:t>
      </w:r>
      <w:r w:rsidRPr="00B260C4">
        <w:t>priority</w:t>
      </w:r>
      <w:r w:rsidR="00A8514C">
        <w:t xml:space="preserve"> </w:t>
      </w:r>
      <w:r w:rsidRPr="00B260C4">
        <w:t>hazards</w:t>
      </w:r>
      <w:r w:rsidR="00203D01">
        <w:t>.</w:t>
      </w:r>
    </w:p>
    <w:p w14:paraId="57EBA104" w14:textId="19370ADF" w:rsidR="00BD1B2A" w:rsidRPr="00B260C4" w:rsidRDefault="00BD1B2A" w:rsidP="00E70542">
      <w:pPr>
        <w:pStyle w:val="WMOBodyText"/>
        <w:numPr>
          <w:ilvl w:val="0"/>
          <w:numId w:val="2"/>
        </w:numPr>
        <w:spacing w:after="120"/>
        <w:ind w:left="567" w:hanging="567"/>
      </w:pPr>
      <w:r w:rsidRPr="00B260C4">
        <w:t>Support</w:t>
      </w:r>
      <w:r w:rsidR="00A8514C">
        <w:t xml:space="preserve"> </w:t>
      </w:r>
      <w:r w:rsidRPr="00B260C4">
        <w:t>Members</w:t>
      </w:r>
      <w:r w:rsidR="00A8514C">
        <w:t xml:space="preserve"> </w:t>
      </w:r>
      <w:r w:rsidRPr="00B260C4">
        <w:t>to</w:t>
      </w:r>
      <w:r w:rsidR="00A8514C">
        <w:t xml:space="preserve"> </w:t>
      </w:r>
      <w:r w:rsidRPr="00B260C4">
        <w:t>ensure</w:t>
      </w:r>
      <w:r w:rsidR="00A8514C">
        <w:t xml:space="preserve"> </w:t>
      </w:r>
      <w:r w:rsidRPr="00E70542">
        <w:t>access</w:t>
      </w:r>
      <w:r w:rsidR="00A8514C" w:rsidRPr="00E70542">
        <w:t xml:space="preserve"> </w:t>
      </w:r>
      <w:r w:rsidRPr="00E70542">
        <w:t>to</w:t>
      </w:r>
      <w:r w:rsidR="00A8514C" w:rsidRPr="00E70542">
        <w:t xml:space="preserve"> </w:t>
      </w:r>
      <w:r w:rsidRPr="00E70542">
        <w:t>satellite</w:t>
      </w:r>
      <w:r w:rsidR="00A8514C" w:rsidRPr="00E70542">
        <w:t xml:space="preserve"> </w:t>
      </w:r>
      <w:r w:rsidRPr="00E70542">
        <w:t>data</w:t>
      </w:r>
      <w:r w:rsidR="00A8514C" w:rsidRPr="00E70542">
        <w:t xml:space="preserve"> </w:t>
      </w:r>
      <w:r w:rsidRPr="00E70542">
        <w:t>and</w:t>
      </w:r>
      <w:r w:rsidR="00A8514C" w:rsidRPr="00E70542">
        <w:t xml:space="preserve"> </w:t>
      </w:r>
      <w:r w:rsidRPr="00E70542">
        <w:t>products</w:t>
      </w:r>
      <w:r w:rsidR="00A8514C" w:rsidRPr="00E70542">
        <w:t xml:space="preserve"> </w:t>
      </w:r>
      <w:r w:rsidRPr="00E70542">
        <w:t>and</w:t>
      </w:r>
      <w:r w:rsidR="00A8514C" w:rsidRPr="00E70542">
        <w:t xml:space="preserve"> </w:t>
      </w:r>
      <w:r w:rsidRPr="00E70542">
        <w:t>with</w:t>
      </w:r>
      <w:r w:rsidR="00A8514C" w:rsidRPr="00E70542">
        <w:t xml:space="preserve"> </w:t>
      </w:r>
      <w:r w:rsidRPr="00E70542">
        <w:t>train-the-trainers</w:t>
      </w:r>
      <w:r w:rsidR="00A8514C" w:rsidRPr="00E70542">
        <w:t xml:space="preserve"> </w:t>
      </w:r>
      <w:r w:rsidRPr="00E70542">
        <w:t>focused</w:t>
      </w:r>
      <w:r w:rsidR="00A8514C" w:rsidRPr="00E70542">
        <w:t xml:space="preserve"> </w:t>
      </w:r>
      <w:r w:rsidRPr="00E70542">
        <w:t>on</w:t>
      </w:r>
      <w:r w:rsidR="00A8514C" w:rsidRPr="00E70542">
        <w:t xml:space="preserve"> </w:t>
      </w:r>
      <w:r w:rsidRPr="00E70542">
        <w:t>access,</w:t>
      </w:r>
      <w:r w:rsidR="00A8514C" w:rsidRPr="00E70542">
        <w:t xml:space="preserve"> </w:t>
      </w:r>
      <w:r w:rsidRPr="00E70542">
        <w:t>processing,</w:t>
      </w:r>
      <w:r w:rsidR="00A8514C" w:rsidRPr="00E70542">
        <w:t xml:space="preserve"> </w:t>
      </w:r>
      <w:r w:rsidRPr="00E70542">
        <w:t>visualization,</w:t>
      </w:r>
      <w:r w:rsidR="00A8514C" w:rsidRPr="00E70542">
        <w:t xml:space="preserve"> </w:t>
      </w:r>
      <w:r w:rsidRPr="00E70542">
        <w:t>and</w:t>
      </w:r>
      <w:r w:rsidR="00A8514C" w:rsidRPr="00E70542">
        <w:t xml:space="preserve"> </w:t>
      </w:r>
      <w:r w:rsidRPr="00E70542">
        <w:t>interpretation</w:t>
      </w:r>
      <w:r w:rsidR="00A8514C" w:rsidRPr="00E70542">
        <w:t xml:space="preserve"> </w:t>
      </w:r>
      <w:r w:rsidRPr="00E70542">
        <w:t>of</w:t>
      </w:r>
      <w:r w:rsidR="00A8514C" w:rsidRPr="00E70542">
        <w:t xml:space="preserve"> </w:t>
      </w:r>
      <w:r w:rsidRPr="00E70542">
        <w:t>satellite</w:t>
      </w:r>
      <w:r w:rsidR="00A8514C" w:rsidRPr="00E70542">
        <w:t xml:space="preserve"> </w:t>
      </w:r>
      <w:r w:rsidRPr="00E70542">
        <w:t>data</w:t>
      </w:r>
      <w:r w:rsidR="00203D01">
        <w:t>.</w:t>
      </w:r>
    </w:p>
    <w:p w14:paraId="058D0B32" w14:textId="77777777" w:rsidR="00BD1B2A" w:rsidRPr="00B260C4" w:rsidRDefault="00BD1B2A" w:rsidP="00E70542">
      <w:pPr>
        <w:pStyle w:val="WMOBodyText"/>
        <w:numPr>
          <w:ilvl w:val="0"/>
          <w:numId w:val="2"/>
        </w:numPr>
        <w:spacing w:after="120"/>
        <w:ind w:left="567" w:hanging="567"/>
      </w:pPr>
      <w:r w:rsidRPr="00B260C4">
        <w:t>Address</w:t>
      </w:r>
      <w:r w:rsidR="00A8514C">
        <w:t xml:space="preserve"> </w:t>
      </w:r>
      <w:r w:rsidR="00FD51BD" w:rsidRPr="00B260C4">
        <w:t>the</w:t>
      </w:r>
      <w:r w:rsidR="00A8514C">
        <w:t xml:space="preserve"> </w:t>
      </w:r>
      <w:r w:rsidR="00FD51BD" w:rsidRPr="00B260C4">
        <w:t>need</w:t>
      </w:r>
      <w:r w:rsidR="002D3874" w:rsidRPr="00B260C4">
        <w:t>s</w:t>
      </w:r>
      <w:r w:rsidR="00A8514C">
        <w:t xml:space="preserve"> </w:t>
      </w:r>
      <w:r w:rsidR="001D642F" w:rsidRPr="00B260C4">
        <w:t>for</w:t>
      </w:r>
      <w:r w:rsidR="00A8514C">
        <w:t xml:space="preserve"> </w:t>
      </w:r>
      <w:r w:rsidR="001D642F" w:rsidRPr="00B260C4">
        <w:t>cryosphere-related</w:t>
      </w:r>
      <w:r w:rsidR="00A8514C">
        <w:t xml:space="preserve"> </w:t>
      </w:r>
      <w:r w:rsidRPr="00B260C4">
        <w:t>emerging</w:t>
      </w:r>
      <w:r w:rsidR="00A8514C">
        <w:t xml:space="preserve"> </w:t>
      </w:r>
      <w:r w:rsidRPr="00B260C4">
        <w:t>hazards</w:t>
      </w:r>
      <w:r w:rsidR="00B90B53">
        <w:t>.</w:t>
      </w:r>
    </w:p>
    <w:p w14:paraId="0EF33BF5" w14:textId="77777777" w:rsidR="00BD1B2A" w:rsidRPr="00B260C4" w:rsidRDefault="00BD1B2A" w:rsidP="00BD1B2A">
      <w:pPr>
        <w:pStyle w:val="WMOBodyText"/>
        <w:spacing w:before="120"/>
        <w:jc w:val="center"/>
        <w:rPr>
          <w:lang w:eastAsia="fr-FR"/>
        </w:rPr>
      </w:pPr>
    </w:p>
    <w:p w14:paraId="0141F7E4" w14:textId="77777777" w:rsidR="00BD6E04" w:rsidRDefault="00BD6E04" w:rsidP="00BD6E04">
      <w:pPr>
        <w:pStyle w:val="WMOBodyText"/>
        <w:jc w:val="center"/>
      </w:pPr>
      <w:bookmarkStart w:id="4" w:name="_Annex_2"/>
      <w:bookmarkEnd w:id="4"/>
      <w:r>
        <w:t>_______________</w:t>
      </w:r>
    </w:p>
    <w:p w14:paraId="27934722" w14:textId="77777777" w:rsidR="0037222D" w:rsidRPr="00A11609" w:rsidRDefault="0037222D" w:rsidP="0037222D">
      <w:pPr>
        <w:pStyle w:val="Heading1"/>
        <w:pageBreakBefore/>
      </w:pPr>
      <w:r w:rsidRPr="00A11609">
        <w:lastRenderedPageBreak/>
        <w:t>DRAFT</w:t>
      </w:r>
      <w:r w:rsidR="00A8514C" w:rsidRPr="00A11609">
        <w:t xml:space="preserve"> </w:t>
      </w:r>
      <w:r w:rsidRPr="00A11609">
        <w:t>RECOMMENDATION</w:t>
      </w:r>
    </w:p>
    <w:p w14:paraId="581C9D6B" w14:textId="77777777" w:rsidR="0037222D" w:rsidRPr="00BD6E04" w:rsidRDefault="0037222D" w:rsidP="0037222D">
      <w:pPr>
        <w:pStyle w:val="Heading2"/>
        <w:rPr>
          <w:lang w:val="en-US"/>
        </w:rPr>
      </w:pPr>
      <w:bookmarkStart w:id="5" w:name="_DRAFT_RESOLUTION_4.2/1_(EC-64)_-_PU"/>
      <w:bookmarkStart w:id="6" w:name="_DRAFT_RESOLUTION_X.X/1"/>
      <w:bookmarkStart w:id="7" w:name="_Draft_Recommendation_7.1/1"/>
      <w:bookmarkStart w:id="8" w:name="_Toc319327010"/>
      <w:bookmarkStart w:id="9" w:name="Text6"/>
      <w:bookmarkEnd w:id="5"/>
      <w:bookmarkEnd w:id="6"/>
      <w:bookmarkEnd w:id="7"/>
      <w:r w:rsidRPr="00BD6E04">
        <w:rPr>
          <w:lang w:val="en-US"/>
        </w:rPr>
        <w:t>Draft</w:t>
      </w:r>
      <w:r w:rsidR="00A8514C" w:rsidRPr="00BD6E04">
        <w:rPr>
          <w:lang w:val="en-US"/>
        </w:rPr>
        <w:t xml:space="preserve"> </w:t>
      </w:r>
      <w:r w:rsidRPr="00BD6E04">
        <w:rPr>
          <w:lang w:val="en-US"/>
        </w:rPr>
        <w:t>Recommendation</w:t>
      </w:r>
      <w:r w:rsidR="0023582C" w:rsidRPr="00BD6E04">
        <w:rPr>
          <w:lang w:val="en-US"/>
        </w:rPr>
        <w:t> 7</w:t>
      </w:r>
      <w:r w:rsidR="0054197C" w:rsidRPr="00BD6E04">
        <w:rPr>
          <w:lang w:val="en-US"/>
        </w:rPr>
        <w:t>.1</w:t>
      </w:r>
      <w:r w:rsidRPr="00BD6E04">
        <w:rPr>
          <w:lang w:val="en-US"/>
        </w:rPr>
        <w:t>/1</w:t>
      </w:r>
      <w:r w:rsidR="00A8514C" w:rsidRPr="00BD6E04">
        <w:rPr>
          <w:lang w:val="en-US"/>
        </w:rPr>
        <w:t xml:space="preserve"> </w:t>
      </w:r>
      <w:r w:rsidR="0054197C" w:rsidRPr="00BD6E04">
        <w:rPr>
          <w:lang w:val="en-US"/>
        </w:rPr>
        <w:t>(INFCOM-3)</w:t>
      </w:r>
    </w:p>
    <w:p w14:paraId="5CD0094E" w14:textId="77777777" w:rsidR="0037222D" w:rsidRPr="009C73E9" w:rsidRDefault="00604072" w:rsidP="0037222D">
      <w:pPr>
        <w:pStyle w:val="Heading3"/>
      </w:pPr>
      <w:bookmarkStart w:id="10" w:name="_Title_of_the"/>
      <w:bookmarkEnd w:id="8"/>
      <w:bookmarkEnd w:id="9"/>
      <w:bookmarkEnd w:id="10"/>
      <w:r w:rsidRPr="009C73E9">
        <w:t>Action</w:t>
      </w:r>
      <w:r w:rsidR="00A8514C" w:rsidRPr="009C73E9">
        <w:t xml:space="preserve"> </w:t>
      </w:r>
      <w:r w:rsidR="004F520F" w:rsidRPr="009C73E9">
        <w:t>P</w:t>
      </w:r>
      <w:r w:rsidRPr="009C73E9">
        <w:t>lan</w:t>
      </w:r>
      <w:r w:rsidR="00A8514C" w:rsidRPr="009C73E9">
        <w:t xml:space="preserve"> </w:t>
      </w:r>
      <w:r w:rsidR="00A92F2F" w:rsidRPr="009C73E9">
        <w:t>for</w:t>
      </w:r>
      <w:r w:rsidR="00A8514C" w:rsidRPr="009C73E9">
        <w:t xml:space="preserve"> </w:t>
      </w:r>
      <w:r w:rsidR="00A92F2F" w:rsidRPr="009C73E9">
        <w:t>INFCOM</w:t>
      </w:r>
      <w:r w:rsidR="00A8514C" w:rsidRPr="009C73E9">
        <w:t xml:space="preserve"> </w:t>
      </w:r>
      <w:r w:rsidR="00A92F2F" w:rsidRPr="009C73E9">
        <w:t>contributions</w:t>
      </w:r>
      <w:r w:rsidR="00F95C9B" w:rsidRPr="009C73E9">
        <w:t xml:space="preserve"> to</w:t>
      </w:r>
      <w:r w:rsidR="00A8514C" w:rsidRPr="009C73E9">
        <w:t xml:space="preserve"> </w:t>
      </w:r>
      <w:r w:rsidR="00F95C9B" w:rsidRPr="009C73E9">
        <w:t xml:space="preserve">the Early Warnings for All </w:t>
      </w:r>
      <w:r w:rsidR="00626D93" w:rsidRPr="009C73E9">
        <w:t xml:space="preserve">(EW4All) </w:t>
      </w:r>
      <w:r w:rsidR="00F95C9B" w:rsidRPr="009C73E9">
        <w:t>initiative</w:t>
      </w:r>
    </w:p>
    <w:p w14:paraId="3401E3B5" w14:textId="77777777" w:rsidR="0037222D" w:rsidRPr="009C73E9" w:rsidRDefault="00A1199A" w:rsidP="0037222D">
      <w:pPr>
        <w:pStyle w:val="WMOBodyText"/>
      </w:pPr>
      <w:r w:rsidRPr="009C73E9">
        <w:t>THE</w:t>
      </w:r>
      <w:r w:rsidR="00A8514C" w:rsidRPr="009C73E9">
        <w:t xml:space="preserve"> </w:t>
      </w:r>
      <w:r w:rsidR="0054197C" w:rsidRPr="009C73E9">
        <w:t>COMMISSION</w:t>
      </w:r>
      <w:r w:rsidR="00A8514C" w:rsidRPr="009C73E9">
        <w:t xml:space="preserve"> </w:t>
      </w:r>
      <w:r w:rsidR="0054197C" w:rsidRPr="009C73E9">
        <w:t>FOR</w:t>
      </w:r>
      <w:r w:rsidR="00A8514C" w:rsidRPr="009C73E9">
        <w:t xml:space="preserve"> </w:t>
      </w:r>
      <w:r w:rsidR="0054197C" w:rsidRPr="009C73E9">
        <w:t>OBSERVATION,</w:t>
      </w:r>
      <w:r w:rsidR="00A8514C" w:rsidRPr="009C73E9">
        <w:t xml:space="preserve"> </w:t>
      </w:r>
      <w:r w:rsidR="0054197C" w:rsidRPr="009C73E9">
        <w:t>INFRASTRUCTURE</w:t>
      </w:r>
      <w:r w:rsidR="00A8514C" w:rsidRPr="009C73E9">
        <w:t xml:space="preserve"> </w:t>
      </w:r>
      <w:r w:rsidR="0054197C" w:rsidRPr="009C73E9">
        <w:t>AND</w:t>
      </w:r>
      <w:r w:rsidR="00A8514C" w:rsidRPr="009C73E9">
        <w:t xml:space="preserve"> </w:t>
      </w:r>
      <w:r w:rsidR="0054197C" w:rsidRPr="009C73E9">
        <w:t>INFORMATION</w:t>
      </w:r>
      <w:r w:rsidR="00A8514C" w:rsidRPr="009C73E9">
        <w:t xml:space="preserve"> </w:t>
      </w:r>
      <w:r w:rsidR="0054197C" w:rsidRPr="009C73E9">
        <w:t>SYSTEMS</w:t>
      </w:r>
      <w:r w:rsidRPr="009C73E9">
        <w:t>,</w:t>
      </w:r>
    </w:p>
    <w:p w14:paraId="47895F96" w14:textId="77777777" w:rsidR="0037222D" w:rsidRPr="009C73E9" w:rsidRDefault="0037222D" w:rsidP="0037222D">
      <w:pPr>
        <w:pStyle w:val="WMOBodyText"/>
        <w:rPr>
          <w:i/>
          <w:iCs/>
          <w:shd w:val="clear" w:color="auto" w:fill="D3D3D3"/>
        </w:rPr>
      </w:pPr>
      <w:r w:rsidRPr="009C73E9">
        <w:rPr>
          <w:b/>
          <w:bCs/>
        </w:rPr>
        <w:t>Recalling</w:t>
      </w:r>
      <w:r w:rsidR="00901E74" w:rsidRPr="009C73E9">
        <w:t>:</w:t>
      </w:r>
    </w:p>
    <w:p w14:paraId="7C24C63F" w14:textId="78AA9B3C" w:rsidR="009A25B1" w:rsidRPr="009C73E9" w:rsidRDefault="009A25B1" w:rsidP="009A25B1">
      <w:pPr>
        <w:pStyle w:val="WMOIndent1"/>
      </w:pPr>
      <w:r w:rsidRPr="009C73E9">
        <w:t>(1)</w:t>
      </w:r>
      <w:r w:rsidRPr="009C73E9">
        <w:tab/>
      </w:r>
      <w:hyperlink r:id="rId29" w:history="1">
        <w:r w:rsidRPr="009C73E9">
          <w:rPr>
            <w:rStyle w:val="Hyperlink"/>
          </w:rPr>
          <w:t>Resolut</w:t>
        </w:r>
        <w:r w:rsidRPr="009C73E9">
          <w:rPr>
            <w:rStyle w:val="Hyperlink"/>
          </w:rPr>
          <w:t>i</w:t>
        </w:r>
        <w:r w:rsidRPr="009C73E9">
          <w:rPr>
            <w:rStyle w:val="Hyperlink"/>
          </w:rPr>
          <w:t>on</w:t>
        </w:r>
        <w:r w:rsidR="0023582C">
          <w:rPr>
            <w:rStyle w:val="Hyperlink"/>
          </w:rPr>
          <w:t> 4</w:t>
        </w:r>
        <w:r w:rsidR="00A8514C" w:rsidRPr="009C73E9">
          <w:rPr>
            <w:rStyle w:val="Hyperlink"/>
          </w:rPr>
          <w:t xml:space="preserve"> </w:t>
        </w:r>
        <w:r w:rsidRPr="009C73E9">
          <w:rPr>
            <w:rStyle w:val="Hyperlink"/>
          </w:rPr>
          <w:t>(Cg-19)</w:t>
        </w:r>
      </w:hyperlink>
      <w:r w:rsidR="00A8514C" w:rsidRPr="009C73E9">
        <w:rPr>
          <w:i/>
          <w:iCs/>
        </w:rPr>
        <w:t xml:space="preserve"> </w:t>
      </w:r>
      <w:r w:rsidR="00B111FA" w:rsidRPr="009C73E9">
        <w:t>–</w:t>
      </w:r>
      <w:r w:rsidR="00A8514C" w:rsidRPr="009C73E9">
        <w:t xml:space="preserve"> </w:t>
      </w:r>
      <w:r w:rsidRPr="009C73E9">
        <w:t>U</w:t>
      </w:r>
      <w:r w:rsidR="000567F7">
        <w:t xml:space="preserve">nited </w:t>
      </w:r>
      <w:r w:rsidR="00AD1533">
        <w:t>N</w:t>
      </w:r>
      <w:r w:rsidR="000567F7">
        <w:t>ations</w:t>
      </w:r>
      <w:r w:rsidR="00A8514C" w:rsidRPr="009C73E9">
        <w:t xml:space="preserve"> </w:t>
      </w:r>
      <w:r w:rsidR="00626D93" w:rsidRPr="009C73E9">
        <w:t>E</w:t>
      </w:r>
      <w:r w:rsidR="000567F7">
        <w:t xml:space="preserve">arly Warnings for </w:t>
      </w:r>
      <w:r w:rsidR="00626D93" w:rsidRPr="009C73E9">
        <w:t xml:space="preserve">All </w:t>
      </w:r>
      <w:r w:rsidRPr="009C73E9">
        <w:t>initiative,</w:t>
      </w:r>
    </w:p>
    <w:p w14:paraId="29D6470A" w14:textId="502E0B60" w:rsidR="009A25B1" w:rsidRPr="009C73E9" w:rsidRDefault="009A25B1" w:rsidP="009A25B1">
      <w:pPr>
        <w:pStyle w:val="WMOIndent1"/>
      </w:pPr>
      <w:r w:rsidRPr="009C73E9">
        <w:t>(2)</w:t>
      </w:r>
      <w:r w:rsidRPr="009C73E9">
        <w:tab/>
      </w:r>
      <w:hyperlink r:id="rId30" w:anchor="page=9&amp;viewer=picture&amp;o=bookmark&amp;n=0&amp;q=" w:history="1">
        <w:r w:rsidRPr="009C73E9">
          <w:rPr>
            <w:rStyle w:val="Hyperlink"/>
          </w:rPr>
          <w:t>Resoluti</w:t>
        </w:r>
        <w:r w:rsidRPr="009C73E9">
          <w:rPr>
            <w:rStyle w:val="Hyperlink"/>
          </w:rPr>
          <w:t>o</w:t>
        </w:r>
        <w:r w:rsidRPr="009C73E9">
          <w:rPr>
            <w:rStyle w:val="Hyperlink"/>
          </w:rPr>
          <w:t>n</w:t>
        </w:r>
        <w:r w:rsidR="0023582C">
          <w:rPr>
            <w:rStyle w:val="Hyperlink"/>
          </w:rPr>
          <w:t> 1</w:t>
        </w:r>
        <w:r w:rsidR="00A8514C" w:rsidRPr="009C73E9">
          <w:rPr>
            <w:rStyle w:val="Hyperlink"/>
          </w:rPr>
          <w:t xml:space="preserve"> </w:t>
        </w:r>
        <w:r w:rsidRPr="009C73E9">
          <w:rPr>
            <w:rStyle w:val="Hyperlink"/>
          </w:rPr>
          <w:t>(EC-77)</w:t>
        </w:r>
      </w:hyperlink>
      <w:r w:rsidR="00A8514C" w:rsidRPr="009C73E9">
        <w:t xml:space="preserve"> </w:t>
      </w:r>
      <w:r w:rsidRPr="009C73E9">
        <w:t>–</w:t>
      </w:r>
      <w:r w:rsidR="00A8514C" w:rsidRPr="009C73E9">
        <w:t xml:space="preserve"> </w:t>
      </w:r>
      <w:r w:rsidRPr="009C73E9">
        <w:t>WMO</w:t>
      </w:r>
      <w:r w:rsidR="00A8514C" w:rsidRPr="009C73E9">
        <w:t xml:space="preserve"> </w:t>
      </w:r>
      <w:r w:rsidRPr="009C73E9">
        <w:t>Contribution</w:t>
      </w:r>
      <w:r w:rsidR="00A8514C" w:rsidRPr="009C73E9">
        <w:t xml:space="preserve"> </w:t>
      </w:r>
      <w:r w:rsidRPr="009C73E9">
        <w:t>to</w:t>
      </w:r>
      <w:r w:rsidR="00A8514C" w:rsidRPr="009C73E9">
        <w:t xml:space="preserve"> </w:t>
      </w:r>
      <w:r w:rsidRPr="009C73E9">
        <w:t>the</w:t>
      </w:r>
      <w:r w:rsidR="00A8514C" w:rsidRPr="009C73E9">
        <w:t xml:space="preserve"> </w:t>
      </w:r>
      <w:r w:rsidR="000567F7" w:rsidRPr="009C73E9">
        <w:t>E</w:t>
      </w:r>
      <w:r w:rsidR="000567F7">
        <w:t xml:space="preserve">arly Warnings for </w:t>
      </w:r>
      <w:r w:rsidR="000567F7" w:rsidRPr="009C73E9">
        <w:t>A</w:t>
      </w:r>
      <w:r w:rsidR="000567F7">
        <w:t>l</w:t>
      </w:r>
      <w:r w:rsidR="000567F7" w:rsidRPr="009C73E9">
        <w:t>l</w:t>
      </w:r>
      <w:r w:rsidR="000567F7">
        <w:t xml:space="preserve"> </w:t>
      </w:r>
      <w:r w:rsidRPr="009C73E9">
        <w:t>initiative,</w:t>
      </w:r>
    </w:p>
    <w:p w14:paraId="1C7010B1" w14:textId="77777777" w:rsidR="00B40A29" w:rsidRPr="009C73E9" w:rsidRDefault="009A25B1" w:rsidP="009A25B1">
      <w:pPr>
        <w:pStyle w:val="WMOIndent1"/>
      </w:pPr>
      <w:r w:rsidRPr="009C73E9">
        <w:t>(3)</w:t>
      </w:r>
      <w:r w:rsidRPr="009C73E9">
        <w:tab/>
      </w:r>
      <w:hyperlink r:id="rId31" w:history="1">
        <w:r w:rsidRPr="009C73E9">
          <w:rPr>
            <w:rStyle w:val="Hyperlink"/>
          </w:rPr>
          <w:t>Resolutio</w:t>
        </w:r>
        <w:r w:rsidRPr="009C73E9">
          <w:rPr>
            <w:rStyle w:val="Hyperlink"/>
          </w:rPr>
          <w:t>n</w:t>
        </w:r>
        <w:r w:rsidR="0023582C">
          <w:rPr>
            <w:rStyle w:val="Hyperlink"/>
          </w:rPr>
          <w:t> 7</w:t>
        </w:r>
        <w:r w:rsidR="00A8514C" w:rsidRPr="009C73E9">
          <w:rPr>
            <w:rStyle w:val="Hyperlink"/>
          </w:rPr>
          <w:t xml:space="preserve"> </w:t>
        </w:r>
        <w:r w:rsidRPr="009C73E9">
          <w:rPr>
            <w:rStyle w:val="Hyperlink"/>
          </w:rPr>
          <w:t>(EC-77)</w:t>
        </w:r>
      </w:hyperlink>
      <w:r w:rsidR="00A8514C" w:rsidRPr="009C73E9">
        <w:t xml:space="preserve"> </w:t>
      </w:r>
      <w:r w:rsidR="00B111FA" w:rsidRPr="009C73E9">
        <w:t>–</w:t>
      </w:r>
      <w:r w:rsidR="00A8514C" w:rsidRPr="009C73E9">
        <w:t xml:space="preserve"> </w:t>
      </w:r>
      <w:r w:rsidRPr="009C73E9">
        <w:t>Subsidiary</w:t>
      </w:r>
      <w:r w:rsidR="00A8514C" w:rsidRPr="009C73E9">
        <w:t xml:space="preserve"> </w:t>
      </w:r>
      <w:r w:rsidRPr="009C73E9">
        <w:t>bodies</w:t>
      </w:r>
      <w:r w:rsidR="00A8514C" w:rsidRPr="009C73E9">
        <w:t xml:space="preserve"> </w:t>
      </w:r>
      <w:r w:rsidRPr="009C73E9">
        <w:t>of</w:t>
      </w:r>
      <w:r w:rsidR="00A8514C" w:rsidRPr="009C73E9">
        <w:t xml:space="preserve"> </w:t>
      </w:r>
      <w:r w:rsidRPr="009C73E9">
        <w:t>the</w:t>
      </w:r>
      <w:r w:rsidR="00A8514C" w:rsidRPr="009C73E9">
        <w:t xml:space="preserve"> </w:t>
      </w:r>
      <w:r w:rsidRPr="009C73E9">
        <w:t>Executive</w:t>
      </w:r>
      <w:r w:rsidR="00A8514C" w:rsidRPr="009C73E9">
        <w:t xml:space="preserve"> </w:t>
      </w:r>
      <w:r w:rsidRPr="009C73E9">
        <w:t>Council,</w:t>
      </w:r>
    </w:p>
    <w:p w14:paraId="123D29C6" w14:textId="77777777" w:rsidR="0037222D" w:rsidRPr="009C73E9" w:rsidRDefault="0037222D" w:rsidP="000567F7">
      <w:pPr>
        <w:pStyle w:val="WMOBodyText"/>
        <w:spacing w:before="360"/>
      </w:pPr>
      <w:r w:rsidRPr="009C73E9">
        <w:rPr>
          <w:b/>
          <w:bCs/>
        </w:rPr>
        <w:t>Noting</w:t>
      </w:r>
      <w:r w:rsidR="00A8514C" w:rsidRPr="009C73E9">
        <w:t xml:space="preserve"> </w:t>
      </w:r>
      <w:r w:rsidR="00080D5A" w:rsidRPr="009C73E9">
        <w:t>the</w:t>
      </w:r>
      <w:r w:rsidR="00A8514C" w:rsidRPr="009C73E9">
        <w:t xml:space="preserve"> </w:t>
      </w:r>
      <w:r w:rsidR="00080D5A" w:rsidRPr="009C73E9">
        <w:t>feedback</w:t>
      </w:r>
      <w:r w:rsidR="00A8514C" w:rsidRPr="009C73E9">
        <w:t xml:space="preserve"> </w:t>
      </w:r>
      <w:r w:rsidR="00B90B53" w:rsidRPr="009C73E9">
        <w:t>from</w:t>
      </w:r>
      <w:r w:rsidR="00A8514C" w:rsidRPr="009C73E9">
        <w:t xml:space="preserve"> </w:t>
      </w:r>
      <w:r w:rsidR="00080D5A" w:rsidRPr="009C73E9">
        <w:t>Members</w:t>
      </w:r>
      <w:r w:rsidR="00A8514C" w:rsidRPr="009C73E9">
        <w:t xml:space="preserve"> </w:t>
      </w:r>
      <w:r w:rsidR="00080D5A" w:rsidRPr="009C73E9">
        <w:t>on</w:t>
      </w:r>
      <w:r w:rsidR="00A8514C" w:rsidRPr="009C73E9">
        <w:t xml:space="preserve"> </w:t>
      </w:r>
      <w:r w:rsidR="00080D5A" w:rsidRPr="009C73E9">
        <w:t>the</w:t>
      </w:r>
      <w:r w:rsidR="00A8514C" w:rsidRPr="009C73E9">
        <w:t xml:space="preserve"> </w:t>
      </w:r>
      <w:r w:rsidR="00080D5A" w:rsidRPr="009C73E9">
        <w:t>list</w:t>
      </w:r>
      <w:r w:rsidR="00A8514C" w:rsidRPr="009C73E9">
        <w:t xml:space="preserve"> </w:t>
      </w:r>
      <w:r w:rsidR="00080D5A" w:rsidRPr="009C73E9">
        <w:t>of</w:t>
      </w:r>
      <w:r w:rsidR="00A8514C" w:rsidRPr="009C73E9">
        <w:t xml:space="preserve"> </w:t>
      </w:r>
      <w:r w:rsidR="00080D5A" w:rsidRPr="009C73E9">
        <w:t>priority</w:t>
      </w:r>
      <w:r w:rsidR="00A8514C" w:rsidRPr="009C73E9">
        <w:t xml:space="preserve"> </w:t>
      </w:r>
      <w:r w:rsidR="00080D5A" w:rsidRPr="009C73E9">
        <w:t>hazards</w:t>
      </w:r>
      <w:r w:rsidR="00A8514C" w:rsidRPr="009C73E9">
        <w:t xml:space="preserve"> </w:t>
      </w:r>
      <w:r w:rsidR="00080D5A" w:rsidRPr="009C73E9">
        <w:t>and</w:t>
      </w:r>
      <w:r w:rsidR="00A8514C" w:rsidRPr="009C73E9">
        <w:t xml:space="preserve"> </w:t>
      </w:r>
      <w:r w:rsidR="00080D5A" w:rsidRPr="009C73E9">
        <w:t>activities</w:t>
      </w:r>
      <w:r w:rsidR="00597BA4" w:rsidRPr="009C73E9">
        <w:t>,</w:t>
      </w:r>
      <w:r w:rsidR="00A8514C" w:rsidRPr="009C73E9">
        <w:t xml:space="preserve"> </w:t>
      </w:r>
      <w:r w:rsidR="00597BA4" w:rsidRPr="009C73E9">
        <w:t>which</w:t>
      </w:r>
      <w:r w:rsidR="00A8514C" w:rsidRPr="009C73E9">
        <w:t xml:space="preserve"> </w:t>
      </w:r>
      <w:r w:rsidR="00597BA4" w:rsidRPr="009C73E9">
        <w:t>shows</w:t>
      </w:r>
      <w:r w:rsidR="00A8514C" w:rsidRPr="009C73E9">
        <w:t xml:space="preserve"> </w:t>
      </w:r>
      <w:r w:rsidR="00597BA4" w:rsidRPr="009C73E9">
        <w:t>strong</w:t>
      </w:r>
      <w:r w:rsidR="00A8514C" w:rsidRPr="009C73E9">
        <w:t xml:space="preserve"> </w:t>
      </w:r>
      <w:r w:rsidR="00597BA4" w:rsidRPr="009C73E9">
        <w:t>needs</w:t>
      </w:r>
      <w:r w:rsidR="00A8514C" w:rsidRPr="009C73E9">
        <w:t xml:space="preserve"> </w:t>
      </w:r>
      <w:r w:rsidR="00597BA4" w:rsidRPr="009C73E9">
        <w:t>for</w:t>
      </w:r>
      <w:r w:rsidR="00A8514C" w:rsidRPr="009C73E9">
        <w:t xml:space="preserve"> </w:t>
      </w:r>
      <w:r w:rsidR="00597BA4" w:rsidRPr="009C73E9">
        <w:t>enhancing</w:t>
      </w:r>
      <w:r w:rsidR="00A8514C" w:rsidRPr="009C73E9">
        <w:t xml:space="preserve"> </w:t>
      </w:r>
      <w:r w:rsidR="00597BA4" w:rsidRPr="009C73E9">
        <w:t>infrastructure</w:t>
      </w:r>
      <w:r w:rsidR="00A8514C" w:rsidRPr="009C73E9">
        <w:t xml:space="preserve"> </w:t>
      </w:r>
      <w:r w:rsidR="006B420B" w:rsidRPr="009C73E9">
        <w:t>to</w:t>
      </w:r>
      <w:r w:rsidR="00A8514C" w:rsidRPr="009C73E9">
        <w:t xml:space="preserve"> </w:t>
      </w:r>
      <w:r w:rsidR="006B420B" w:rsidRPr="009C73E9">
        <w:t>monitor</w:t>
      </w:r>
      <w:r w:rsidR="00A8514C" w:rsidRPr="009C73E9">
        <w:t xml:space="preserve"> </w:t>
      </w:r>
      <w:r w:rsidR="006B420B" w:rsidRPr="009C73E9">
        <w:t>and</w:t>
      </w:r>
      <w:r w:rsidR="00A8514C" w:rsidRPr="009C73E9">
        <w:t xml:space="preserve"> </w:t>
      </w:r>
      <w:r w:rsidR="006B420B" w:rsidRPr="009C73E9">
        <w:t>forecast</w:t>
      </w:r>
      <w:r w:rsidR="00A8514C" w:rsidRPr="009C73E9">
        <w:t xml:space="preserve"> </w:t>
      </w:r>
      <w:r w:rsidR="006B420B" w:rsidRPr="009C73E9">
        <w:t>hazards,</w:t>
      </w:r>
    </w:p>
    <w:p w14:paraId="4F7851BE" w14:textId="77777777" w:rsidR="0037222D" w:rsidRPr="009C73E9" w:rsidRDefault="0037222D" w:rsidP="00C209B2">
      <w:pPr>
        <w:pStyle w:val="WMOBodyText"/>
      </w:pPr>
      <w:r w:rsidRPr="009C73E9">
        <w:rPr>
          <w:b/>
          <w:bCs/>
        </w:rPr>
        <w:t>Having</w:t>
      </w:r>
      <w:r w:rsidR="00A8514C" w:rsidRPr="009C73E9">
        <w:rPr>
          <w:b/>
          <w:bCs/>
        </w:rPr>
        <w:t xml:space="preserve"> </w:t>
      </w:r>
      <w:r w:rsidRPr="009C73E9">
        <w:rPr>
          <w:b/>
          <w:bCs/>
        </w:rPr>
        <w:t>examined</w:t>
      </w:r>
      <w:r w:rsidR="00A8514C" w:rsidRPr="009C73E9">
        <w:t xml:space="preserve"> </w:t>
      </w:r>
      <w:r w:rsidR="00C209B2" w:rsidRPr="009C73E9">
        <w:t>the</w:t>
      </w:r>
      <w:r w:rsidR="00A8514C" w:rsidRPr="009C73E9">
        <w:t xml:space="preserve"> </w:t>
      </w:r>
      <w:r w:rsidR="00C209B2" w:rsidRPr="009C73E9">
        <w:t>action</w:t>
      </w:r>
      <w:r w:rsidR="00A8514C" w:rsidRPr="009C73E9">
        <w:t xml:space="preserve"> </w:t>
      </w:r>
      <w:r w:rsidR="00C209B2" w:rsidRPr="009C73E9">
        <w:t>plan</w:t>
      </w:r>
      <w:r w:rsidR="00A8514C" w:rsidRPr="009C73E9">
        <w:t xml:space="preserve"> </w:t>
      </w:r>
      <w:r w:rsidR="00C209B2" w:rsidRPr="009C73E9">
        <w:t>for</w:t>
      </w:r>
      <w:r w:rsidR="00A8514C" w:rsidRPr="009C73E9">
        <w:t xml:space="preserve"> </w:t>
      </w:r>
      <w:r w:rsidR="00C209B2" w:rsidRPr="009C73E9">
        <w:t>four</w:t>
      </w:r>
      <w:r w:rsidR="00A8514C" w:rsidRPr="009C73E9">
        <w:t xml:space="preserve"> </w:t>
      </w:r>
      <w:r w:rsidR="00C209B2" w:rsidRPr="009C73E9">
        <w:t>activity</w:t>
      </w:r>
      <w:r w:rsidR="00A8514C" w:rsidRPr="009C73E9">
        <w:t xml:space="preserve"> </w:t>
      </w:r>
      <w:r w:rsidR="00C209B2" w:rsidRPr="009C73E9">
        <w:t>areas</w:t>
      </w:r>
      <w:r w:rsidR="00A8514C" w:rsidRPr="009C73E9">
        <w:t xml:space="preserve"> </w:t>
      </w:r>
      <w:r w:rsidR="00C209B2" w:rsidRPr="009C73E9">
        <w:t>to</w:t>
      </w:r>
      <w:r w:rsidR="00A8514C" w:rsidRPr="009C73E9">
        <w:t xml:space="preserve"> </w:t>
      </w:r>
      <w:r w:rsidR="00C209B2" w:rsidRPr="009C73E9">
        <w:t>contribute</w:t>
      </w:r>
      <w:r w:rsidR="00A8514C" w:rsidRPr="009C73E9">
        <w:t xml:space="preserve"> </w:t>
      </w:r>
      <w:r w:rsidR="00C209B2" w:rsidRPr="009C73E9">
        <w:t>to</w:t>
      </w:r>
      <w:r w:rsidR="001C316C" w:rsidRPr="009C73E9">
        <w:t xml:space="preserve"> the </w:t>
      </w:r>
      <w:r w:rsidR="00626D93" w:rsidRPr="009C73E9">
        <w:t xml:space="preserve">EW4All </w:t>
      </w:r>
      <w:r w:rsidR="001C316C" w:rsidRPr="009C73E9">
        <w:t>initiative</w:t>
      </w:r>
      <w:r w:rsidR="00A8514C" w:rsidRPr="009C73E9">
        <w:t xml:space="preserve"> </w:t>
      </w:r>
      <w:r w:rsidR="00753037" w:rsidRPr="009C73E9">
        <w:t>developed</w:t>
      </w:r>
      <w:r w:rsidR="00A8514C" w:rsidRPr="009C73E9">
        <w:t xml:space="preserve"> </w:t>
      </w:r>
      <w:r w:rsidR="00C209B2" w:rsidRPr="009C73E9">
        <w:t>by</w:t>
      </w:r>
      <w:r w:rsidR="00A8514C" w:rsidRPr="009C73E9">
        <w:t xml:space="preserve"> </w:t>
      </w:r>
      <w:r w:rsidR="003956D5" w:rsidRPr="009C73E9">
        <w:t>the</w:t>
      </w:r>
      <w:r w:rsidR="00A8514C" w:rsidRPr="009C73E9">
        <w:t xml:space="preserve"> </w:t>
      </w:r>
      <w:r w:rsidR="003956D5" w:rsidRPr="009C73E9">
        <w:t>Task</w:t>
      </w:r>
      <w:r w:rsidR="00A8514C" w:rsidRPr="009C73E9">
        <w:t xml:space="preserve"> </w:t>
      </w:r>
      <w:r w:rsidR="003956D5" w:rsidRPr="009C73E9">
        <w:t>Team</w:t>
      </w:r>
      <w:r w:rsidR="00A8514C" w:rsidRPr="009C73E9">
        <w:t xml:space="preserve"> </w:t>
      </w:r>
      <w:r w:rsidR="00ED245D" w:rsidRPr="009C73E9">
        <w:t>on</w:t>
      </w:r>
      <w:r w:rsidR="00A8514C" w:rsidRPr="009C73E9">
        <w:t xml:space="preserve"> </w:t>
      </w:r>
      <w:r w:rsidR="003956D5" w:rsidRPr="009C73E9">
        <w:t>EW4All</w:t>
      </w:r>
      <w:r w:rsidR="00C209B2" w:rsidRPr="009C73E9">
        <w:t>,</w:t>
      </w:r>
    </w:p>
    <w:p w14:paraId="55E4C46F" w14:textId="56687B99" w:rsidR="0037222D" w:rsidRDefault="0037222D" w:rsidP="0037222D">
      <w:pPr>
        <w:pStyle w:val="WMOBodyText"/>
      </w:pPr>
      <w:r w:rsidRPr="009C73E9">
        <w:rPr>
          <w:b/>
          <w:bCs/>
        </w:rPr>
        <w:t>Recommends</w:t>
      </w:r>
      <w:r w:rsidR="00A8514C" w:rsidRPr="009C73E9">
        <w:rPr>
          <w:b/>
          <w:bCs/>
        </w:rPr>
        <w:t xml:space="preserve"> </w:t>
      </w:r>
      <w:r w:rsidRPr="009C73E9">
        <w:t>to</w:t>
      </w:r>
      <w:r w:rsidR="00A8514C" w:rsidRPr="009C73E9">
        <w:t xml:space="preserve"> </w:t>
      </w:r>
      <w:r w:rsidR="00B90B53" w:rsidRPr="009C73E9">
        <w:t>the</w:t>
      </w:r>
      <w:r w:rsidR="00A8514C" w:rsidRPr="009C73E9">
        <w:t xml:space="preserve"> </w:t>
      </w:r>
      <w:r w:rsidRPr="009C73E9">
        <w:t>E</w:t>
      </w:r>
      <w:r w:rsidR="006D3EC2">
        <w:t xml:space="preserve">xecutive </w:t>
      </w:r>
      <w:r w:rsidR="001C05A6">
        <w:t>C</w:t>
      </w:r>
      <w:r w:rsidR="006D3EC2">
        <w:t>ouncil</w:t>
      </w:r>
      <w:r w:rsidR="00A8514C" w:rsidRPr="009C73E9">
        <w:t xml:space="preserve"> </w:t>
      </w:r>
      <w:r w:rsidRPr="009C73E9">
        <w:t>the</w:t>
      </w:r>
      <w:r w:rsidR="00A8514C" w:rsidRPr="009C73E9">
        <w:t xml:space="preserve"> </w:t>
      </w:r>
      <w:r w:rsidRPr="009C73E9">
        <w:t>adoption</w:t>
      </w:r>
      <w:r w:rsidR="00A8514C" w:rsidRPr="009C73E9">
        <w:t xml:space="preserve"> </w:t>
      </w:r>
      <w:r w:rsidRPr="009C73E9">
        <w:t>of</w:t>
      </w:r>
      <w:r w:rsidR="00A8514C" w:rsidRPr="009C73E9">
        <w:t xml:space="preserve"> </w:t>
      </w:r>
      <w:r w:rsidR="0085674A" w:rsidRPr="009C73E9">
        <w:t>the</w:t>
      </w:r>
      <w:r w:rsidR="00A8514C" w:rsidRPr="009C73E9">
        <w:t xml:space="preserve"> </w:t>
      </w:r>
      <w:r w:rsidR="00203D01">
        <w:t>a</w:t>
      </w:r>
      <w:r w:rsidR="0085674A" w:rsidRPr="009C73E9">
        <w:t>ction</w:t>
      </w:r>
      <w:r w:rsidR="00A8514C" w:rsidRPr="009C73E9">
        <w:t xml:space="preserve"> </w:t>
      </w:r>
      <w:r w:rsidR="00203D01">
        <w:t>p</w:t>
      </w:r>
      <w:r w:rsidR="0085674A" w:rsidRPr="009C73E9">
        <w:t>lan</w:t>
      </w:r>
      <w:r w:rsidR="00A8514C" w:rsidRPr="009C73E9">
        <w:t xml:space="preserve"> </w:t>
      </w:r>
      <w:r w:rsidRPr="009C73E9">
        <w:t>through</w:t>
      </w:r>
      <w:r w:rsidR="00A8514C">
        <w:rPr>
          <w:i/>
          <w:iCs/>
        </w:rPr>
        <w:t xml:space="preserve"> </w:t>
      </w:r>
      <w:r w:rsidRPr="00B260C4">
        <w:t>the</w:t>
      </w:r>
      <w:r w:rsidR="00A8514C">
        <w:t xml:space="preserve"> </w:t>
      </w:r>
      <w:r w:rsidR="006D3EC2">
        <w:t>d</w:t>
      </w:r>
      <w:r w:rsidRPr="00B260C4">
        <w:t>raft</w:t>
      </w:r>
      <w:r w:rsidR="00A8514C">
        <w:t xml:space="preserve"> </w:t>
      </w:r>
      <w:r w:rsidR="004F520F">
        <w:t>R</w:t>
      </w:r>
      <w:r w:rsidRPr="00B260C4">
        <w:t>esolution</w:t>
      </w:r>
      <w:r w:rsidR="00A8514C">
        <w:t xml:space="preserve"> </w:t>
      </w:r>
      <w:r w:rsidRPr="00B260C4">
        <w:t>provided</w:t>
      </w:r>
      <w:r w:rsidR="00A8514C">
        <w:t xml:space="preserve"> </w:t>
      </w:r>
      <w:r w:rsidRPr="00B260C4">
        <w:t>in</w:t>
      </w:r>
      <w:r w:rsidR="00A8514C">
        <w:t xml:space="preserve"> </w:t>
      </w:r>
      <w:r w:rsidRPr="00B260C4">
        <w:t>the</w:t>
      </w:r>
      <w:r w:rsidR="00A8514C">
        <w:t xml:space="preserve"> </w:t>
      </w:r>
      <w:hyperlink w:anchor="Annex_to_draft_Recommendation" w:history="1">
        <w:r w:rsidR="000567F7">
          <w:rPr>
            <w:rStyle w:val="Hyperlink"/>
          </w:rPr>
          <w:t>a</w:t>
        </w:r>
        <w:r w:rsidRPr="00B260C4">
          <w:rPr>
            <w:rStyle w:val="Hyperlink"/>
          </w:rPr>
          <w:t>n</w:t>
        </w:r>
        <w:r w:rsidRPr="00B260C4">
          <w:rPr>
            <w:rStyle w:val="Hyperlink"/>
          </w:rPr>
          <w:t>n</w:t>
        </w:r>
        <w:r w:rsidRPr="00B260C4">
          <w:rPr>
            <w:rStyle w:val="Hyperlink"/>
          </w:rPr>
          <w:t>ex</w:t>
        </w:r>
      </w:hyperlink>
      <w:r w:rsidR="00A8514C">
        <w:t xml:space="preserve"> </w:t>
      </w:r>
      <w:r w:rsidRPr="00B260C4">
        <w:t>to</w:t>
      </w:r>
      <w:r w:rsidR="00A8514C">
        <w:t xml:space="preserve"> </w:t>
      </w:r>
      <w:r w:rsidRPr="00B260C4">
        <w:t>the</w:t>
      </w:r>
      <w:r w:rsidR="00A8514C">
        <w:t xml:space="preserve"> </w:t>
      </w:r>
      <w:r w:rsidRPr="00B260C4">
        <w:t>present</w:t>
      </w:r>
      <w:r w:rsidR="00A8514C">
        <w:t xml:space="preserve"> </w:t>
      </w:r>
      <w:r w:rsidRPr="00B260C4">
        <w:t>Recommendation.</w:t>
      </w:r>
    </w:p>
    <w:p w14:paraId="039C6676" w14:textId="77777777" w:rsidR="00BD6E04" w:rsidRPr="00B260C4" w:rsidRDefault="00BD6E04" w:rsidP="0037222D">
      <w:pPr>
        <w:pStyle w:val="WMOBodyText"/>
      </w:pPr>
    </w:p>
    <w:p w14:paraId="4C70D158" w14:textId="77777777" w:rsidR="00BD6E04" w:rsidRDefault="00BD6E04" w:rsidP="00BD6E04">
      <w:pPr>
        <w:pStyle w:val="WMOBodyText"/>
        <w:jc w:val="center"/>
      </w:pPr>
      <w:bookmarkStart w:id="11" w:name="Annex_to_draft_Recommendation"/>
      <w:r>
        <w:t>_______________</w:t>
      </w:r>
    </w:p>
    <w:p w14:paraId="4FA8CB41" w14:textId="77777777" w:rsidR="00BD6E04" w:rsidRDefault="00BD6E04" w:rsidP="00BD6E04">
      <w:pPr>
        <w:tabs>
          <w:tab w:val="clear" w:pos="1134"/>
        </w:tabs>
        <w:spacing w:before="240" w:after="120"/>
        <w:jc w:val="left"/>
      </w:pPr>
    </w:p>
    <w:p w14:paraId="6BF8283D" w14:textId="44DCF0E1" w:rsidR="00BD6E04" w:rsidRDefault="000567F7" w:rsidP="00BD6E04">
      <w:pPr>
        <w:tabs>
          <w:tab w:val="clear" w:pos="1134"/>
        </w:tabs>
        <w:spacing w:before="240" w:after="120"/>
        <w:jc w:val="left"/>
      </w:pPr>
      <w:hyperlink w:anchor="Annex_to_draftRec" w:history="1">
        <w:r w:rsidR="00BD6E04" w:rsidRPr="000567F7">
          <w:rPr>
            <w:rStyle w:val="Hyperlink"/>
          </w:rPr>
          <w:t>Anne</w:t>
        </w:r>
        <w:r w:rsidR="00BD6E04" w:rsidRPr="000567F7">
          <w:rPr>
            <w:rStyle w:val="Hyperlink"/>
          </w:rPr>
          <w:t>x</w:t>
        </w:r>
        <w:r w:rsidR="00BD6E04" w:rsidRPr="000567F7">
          <w:rPr>
            <w:rStyle w:val="Hyperlink"/>
          </w:rPr>
          <w:t>: 1</w:t>
        </w:r>
      </w:hyperlink>
    </w:p>
    <w:p w14:paraId="0F16BAF3" w14:textId="77777777" w:rsidR="00BD6E04" w:rsidRDefault="00BD6E04" w:rsidP="00BD6E04">
      <w:pPr>
        <w:tabs>
          <w:tab w:val="clear" w:pos="1134"/>
        </w:tabs>
        <w:spacing w:before="240" w:after="120"/>
        <w:jc w:val="left"/>
      </w:pPr>
    </w:p>
    <w:p w14:paraId="2ED65964" w14:textId="2A2CADDD" w:rsidR="00BD6E04" w:rsidRDefault="00BD6E04">
      <w:pPr>
        <w:tabs>
          <w:tab w:val="clear" w:pos="1134"/>
        </w:tabs>
        <w:jc w:val="left"/>
        <w:rPr>
          <w:rFonts w:eastAsia="Verdana" w:cs="Verdana"/>
          <w:b/>
          <w:bCs/>
          <w:iCs/>
          <w:sz w:val="22"/>
          <w:szCs w:val="22"/>
          <w:lang w:eastAsia="zh-TW"/>
        </w:rPr>
      </w:pPr>
      <w:r>
        <w:br w:type="page"/>
      </w:r>
    </w:p>
    <w:p w14:paraId="65BF95B9" w14:textId="3C33EB4A" w:rsidR="009E456A" w:rsidRPr="00B260C4" w:rsidRDefault="009E456A" w:rsidP="009E456A">
      <w:pPr>
        <w:pStyle w:val="Heading2"/>
      </w:pPr>
      <w:bookmarkStart w:id="12" w:name="Annex_to_draftRec"/>
      <w:r w:rsidRPr="00B260C4">
        <w:lastRenderedPageBreak/>
        <w:t>Annex</w:t>
      </w:r>
      <w:r w:rsidR="00A8514C">
        <w:t xml:space="preserve"> </w:t>
      </w:r>
      <w:r w:rsidRPr="00B260C4">
        <w:t>to</w:t>
      </w:r>
      <w:r w:rsidR="00A8514C">
        <w:t xml:space="preserve"> </w:t>
      </w:r>
      <w:r w:rsidRPr="00B260C4">
        <w:t>draft</w:t>
      </w:r>
      <w:r w:rsidR="00A8514C">
        <w:t xml:space="preserve"> </w:t>
      </w:r>
      <w:r w:rsidRPr="00B260C4">
        <w:t>Recommendation</w:t>
      </w:r>
      <w:bookmarkEnd w:id="12"/>
      <w:r w:rsidR="0023582C">
        <w:t> 7</w:t>
      </w:r>
      <w:r w:rsidRPr="00B260C4">
        <w:t>.1/1</w:t>
      </w:r>
      <w:r w:rsidR="00A8514C">
        <w:t xml:space="preserve"> </w:t>
      </w:r>
      <w:r w:rsidRPr="00B260C4">
        <w:t>(INFCOM-3)</w:t>
      </w:r>
    </w:p>
    <w:p w14:paraId="01DFBF4A" w14:textId="77777777" w:rsidR="009E456A" w:rsidRPr="00B260C4" w:rsidRDefault="009E456A" w:rsidP="009E456A">
      <w:pPr>
        <w:pStyle w:val="WMOBodyText"/>
        <w:jc w:val="center"/>
      </w:pPr>
      <w:r w:rsidRPr="00B260C4">
        <w:rPr>
          <w:b/>
          <w:bCs/>
        </w:rPr>
        <w:t>Draft</w:t>
      </w:r>
      <w:r w:rsidR="00A8514C">
        <w:rPr>
          <w:b/>
          <w:bCs/>
        </w:rPr>
        <w:t xml:space="preserve"> </w:t>
      </w:r>
      <w:r w:rsidRPr="00B260C4">
        <w:rPr>
          <w:b/>
          <w:bCs/>
        </w:rPr>
        <w:t>Resolution</w:t>
      </w:r>
      <w:r w:rsidR="00A8514C">
        <w:rPr>
          <w:b/>
          <w:bCs/>
        </w:rPr>
        <w:t xml:space="preserve"> </w:t>
      </w:r>
      <w:r w:rsidRPr="00B260C4">
        <w:rPr>
          <w:b/>
          <w:bCs/>
        </w:rPr>
        <w:t>##/1</w:t>
      </w:r>
      <w:r w:rsidR="00A8514C">
        <w:rPr>
          <w:b/>
          <w:bCs/>
        </w:rPr>
        <w:t xml:space="preserve"> </w:t>
      </w:r>
      <w:r w:rsidRPr="00B260C4">
        <w:rPr>
          <w:b/>
          <w:bCs/>
        </w:rPr>
        <w:t>(EC-</w:t>
      </w:r>
      <w:r w:rsidR="00EE705C" w:rsidRPr="00B260C4">
        <w:rPr>
          <w:b/>
          <w:bCs/>
        </w:rPr>
        <w:t>78</w:t>
      </w:r>
      <w:r w:rsidRPr="00B260C4">
        <w:rPr>
          <w:b/>
          <w:bCs/>
        </w:rPr>
        <w:t>)</w:t>
      </w:r>
    </w:p>
    <w:p w14:paraId="7FBA2EA1" w14:textId="77777777" w:rsidR="009E456A" w:rsidRPr="00B260C4" w:rsidRDefault="009E456A" w:rsidP="000567F7">
      <w:pPr>
        <w:pStyle w:val="WMOBodyText"/>
        <w:spacing w:before="480"/>
      </w:pPr>
      <w:r w:rsidRPr="00B260C4">
        <w:t>THE</w:t>
      </w:r>
      <w:r w:rsidR="00A8514C">
        <w:t xml:space="preserve"> </w:t>
      </w:r>
      <w:r w:rsidRPr="00B260C4">
        <w:t>EXECUTIVE</w:t>
      </w:r>
      <w:r w:rsidR="00A8514C">
        <w:t xml:space="preserve"> </w:t>
      </w:r>
      <w:r w:rsidRPr="00B260C4">
        <w:t>COUNCIL,</w:t>
      </w:r>
    </w:p>
    <w:p w14:paraId="249BD1E6" w14:textId="77777777" w:rsidR="00A77FFA" w:rsidRPr="00B260C4" w:rsidRDefault="00FE7A15" w:rsidP="009E456A">
      <w:pPr>
        <w:pStyle w:val="WMOBodyText"/>
        <w:rPr>
          <w:b/>
          <w:bCs/>
        </w:rPr>
      </w:pPr>
      <w:r w:rsidRPr="00B260C4">
        <w:rPr>
          <w:b/>
          <w:bCs/>
        </w:rPr>
        <w:t>Recalling</w:t>
      </w:r>
    </w:p>
    <w:p w14:paraId="08D03542" w14:textId="3443EEA4" w:rsidR="009958D3" w:rsidRDefault="00A77FFA" w:rsidP="00C94AC5">
      <w:pPr>
        <w:pStyle w:val="WMOIndent1"/>
        <w:rPr>
          <w:lang w:val="en-CH"/>
        </w:rPr>
      </w:pPr>
      <w:r w:rsidRPr="00B260C4">
        <w:t>(1)</w:t>
      </w:r>
      <w:r w:rsidRPr="00B260C4">
        <w:tab/>
      </w:r>
      <w:hyperlink r:id="rId32" w:history="1">
        <w:r w:rsidR="006F6178" w:rsidRPr="00B260C4">
          <w:rPr>
            <w:rStyle w:val="Hyperlink"/>
          </w:rPr>
          <w:t>Resolutio</w:t>
        </w:r>
        <w:r w:rsidR="006F6178" w:rsidRPr="00B260C4">
          <w:rPr>
            <w:rStyle w:val="Hyperlink"/>
          </w:rPr>
          <w:t>n</w:t>
        </w:r>
        <w:r w:rsidR="0023582C">
          <w:rPr>
            <w:rStyle w:val="Hyperlink"/>
          </w:rPr>
          <w:t> 4</w:t>
        </w:r>
        <w:r w:rsidR="00A8514C">
          <w:rPr>
            <w:rStyle w:val="Hyperlink"/>
          </w:rPr>
          <w:t xml:space="preserve"> </w:t>
        </w:r>
        <w:r w:rsidR="006F6178" w:rsidRPr="00B260C4">
          <w:rPr>
            <w:rStyle w:val="Hyperlink"/>
          </w:rPr>
          <w:t>(Cg-19)</w:t>
        </w:r>
      </w:hyperlink>
      <w:r w:rsidR="00A8514C" w:rsidRPr="00E96D88">
        <w:t xml:space="preserve"> </w:t>
      </w:r>
      <w:r w:rsidR="00E96D88" w:rsidRPr="00E96D88">
        <w:sym w:font="Symbol" w:char="F02D"/>
      </w:r>
      <w:r w:rsidR="00A8514C" w:rsidRPr="00E96D88">
        <w:t xml:space="preserve"> </w:t>
      </w:r>
      <w:r w:rsidR="006F6178" w:rsidRPr="00B260C4">
        <w:t>United</w:t>
      </w:r>
      <w:r w:rsidR="00A8514C">
        <w:t xml:space="preserve"> </w:t>
      </w:r>
      <w:r w:rsidR="006F6178" w:rsidRPr="00B260C4">
        <w:t>Nations</w:t>
      </w:r>
      <w:r w:rsidR="00A8514C">
        <w:t xml:space="preserve"> </w:t>
      </w:r>
      <w:r w:rsidR="000567F7" w:rsidRPr="009C73E9">
        <w:t>E</w:t>
      </w:r>
      <w:r w:rsidR="000567F7">
        <w:t xml:space="preserve">arly Warnings for </w:t>
      </w:r>
      <w:r w:rsidR="000567F7" w:rsidRPr="009C73E9">
        <w:t>A</w:t>
      </w:r>
      <w:r w:rsidR="000567F7">
        <w:t>l</w:t>
      </w:r>
      <w:r w:rsidR="000567F7" w:rsidRPr="009C73E9">
        <w:t>l</w:t>
      </w:r>
      <w:r w:rsidR="000C14F2" w:rsidRPr="009C73E9">
        <w:t xml:space="preserve"> </w:t>
      </w:r>
      <w:r w:rsidR="006F6178" w:rsidRPr="00B260C4">
        <w:t>initiative,</w:t>
      </w:r>
      <w:r w:rsidR="00A8514C">
        <w:t xml:space="preserve"> </w:t>
      </w:r>
      <w:r w:rsidR="002971EE" w:rsidRPr="00B260C4">
        <w:t>which</w:t>
      </w:r>
      <w:r w:rsidR="00A8514C">
        <w:t xml:space="preserve"> </w:t>
      </w:r>
      <w:r w:rsidR="00960054" w:rsidRPr="00B260C4">
        <w:t>requested</w:t>
      </w:r>
      <w:r w:rsidR="00A8514C">
        <w:t xml:space="preserve"> </w:t>
      </w:r>
      <w:r w:rsidR="00960054" w:rsidRPr="00B260C4">
        <w:t>the</w:t>
      </w:r>
      <w:r w:rsidR="00A8514C">
        <w:t xml:space="preserve"> </w:t>
      </w:r>
      <w:r w:rsidR="00960054" w:rsidRPr="00B260C4">
        <w:t>technical</w:t>
      </w:r>
      <w:r w:rsidR="00A8514C">
        <w:t xml:space="preserve"> </w:t>
      </w:r>
      <w:r w:rsidR="00960054" w:rsidRPr="00B260C4">
        <w:t>commissions</w:t>
      </w:r>
      <w:r w:rsidR="009958D3">
        <w:rPr>
          <w:lang w:val="en-CH"/>
        </w:rPr>
        <w:t>:</w:t>
      </w:r>
    </w:p>
    <w:p w14:paraId="3697CA24" w14:textId="24A86080" w:rsidR="008459BD" w:rsidRDefault="008459BD" w:rsidP="008459BD">
      <w:pPr>
        <w:pStyle w:val="WMOIndent1"/>
        <w:numPr>
          <w:ilvl w:val="0"/>
          <w:numId w:val="21"/>
        </w:numPr>
        <w:ind w:left="1134" w:hanging="567"/>
      </w:pPr>
      <w:r w:rsidRPr="00B260C4">
        <w:t>To</w:t>
      </w:r>
      <w:r>
        <w:t xml:space="preserve"> </w:t>
      </w:r>
      <w:r w:rsidR="00960054" w:rsidRPr="00B260C4">
        <w:t>identify</w:t>
      </w:r>
      <w:r w:rsidR="00A8514C">
        <w:t xml:space="preserve"> </w:t>
      </w:r>
      <w:r w:rsidR="00960054" w:rsidRPr="00B260C4">
        <w:t>high</w:t>
      </w:r>
      <w:r w:rsidR="00A8514C">
        <w:t xml:space="preserve"> </w:t>
      </w:r>
      <w:r w:rsidR="00960054" w:rsidRPr="00B260C4">
        <w:t>priority</w:t>
      </w:r>
      <w:r w:rsidR="00A8514C">
        <w:t xml:space="preserve"> </w:t>
      </w:r>
      <w:r w:rsidR="00960054" w:rsidRPr="00B260C4">
        <w:t>activities</w:t>
      </w:r>
      <w:r w:rsidR="00A8514C">
        <w:t xml:space="preserve"> </w:t>
      </w:r>
      <w:r w:rsidR="00960054" w:rsidRPr="00B260C4">
        <w:t>to</w:t>
      </w:r>
      <w:r w:rsidR="00A8514C">
        <w:t xml:space="preserve"> </w:t>
      </w:r>
      <w:r w:rsidR="00960054" w:rsidRPr="00B260C4">
        <w:t>address</w:t>
      </w:r>
      <w:r w:rsidR="00A8514C">
        <w:t xml:space="preserve"> </w:t>
      </w:r>
      <w:r w:rsidR="00960054" w:rsidRPr="00B260C4">
        <w:t>the</w:t>
      </w:r>
      <w:r w:rsidR="00A8514C">
        <w:t xml:space="preserve"> </w:t>
      </w:r>
      <w:r w:rsidR="00960054" w:rsidRPr="00B260C4">
        <w:t>urgent</w:t>
      </w:r>
      <w:r w:rsidR="00A8514C">
        <w:t xml:space="preserve"> </w:t>
      </w:r>
      <w:r w:rsidR="00960054" w:rsidRPr="00B260C4">
        <w:t>needs</w:t>
      </w:r>
      <w:r w:rsidR="00A8514C">
        <w:t xml:space="preserve"> </w:t>
      </w:r>
      <w:r w:rsidR="00960054" w:rsidRPr="00B260C4">
        <w:t>of</w:t>
      </w:r>
      <w:r w:rsidR="00A8514C">
        <w:t xml:space="preserve"> </w:t>
      </w:r>
      <w:r w:rsidR="00960054" w:rsidRPr="00B260C4">
        <w:t>Members</w:t>
      </w:r>
      <w:r w:rsidR="00A8514C">
        <w:t xml:space="preserve"> </w:t>
      </w:r>
      <w:r w:rsidR="00960054" w:rsidRPr="00B260C4">
        <w:t>in</w:t>
      </w:r>
      <w:r w:rsidR="00A8514C">
        <w:t xml:space="preserve"> </w:t>
      </w:r>
      <w:r w:rsidR="00960054" w:rsidRPr="00B260C4">
        <w:t>building</w:t>
      </w:r>
      <w:r w:rsidR="00A8514C">
        <w:t xml:space="preserve"> </w:t>
      </w:r>
      <w:r w:rsidR="00960054" w:rsidRPr="00B260C4">
        <w:t>effective</w:t>
      </w:r>
      <w:r w:rsidR="00A8514C">
        <w:t xml:space="preserve"> </w:t>
      </w:r>
      <w:r w:rsidR="00203D01" w:rsidRPr="00203D01">
        <w:t>Multi-hazard early warning systems (MHEWS)</w:t>
      </w:r>
      <w:r w:rsidR="00A8514C">
        <w:t xml:space="preserve"> </w:t>
      </w:r>
      <w:r w:rsidR="00960054" w:rsidRPr="00B260C4">
        <w:t>and</w:t>
      </w:r>
      <w:r w:rsidR="00A8514C">
        <w:t xml:space="preserve"> </w:t>
      </w:r>
      <w:r w:rsidR="00960054" w:rsidRPr="00B260C4">
        <w:t>to</w:t>
      </w:r>
      <w:r w:rsidR="00A8514C">
        <w:t xml:space="preserve"> </w:t>
      </w:r>
      <w:r w:rsidR="00960054" w:rsidRPr="00B260C4">
        <w:t>incorporate</w:t>
      </w:r>
      <w:r w:rsidR="00A8514C">
        <w:t xml:space="preserve"> </w:t>
      </w:r>
      <w:r w:rsidR="00960054" w:rsidRPr="00B260C4">
        <w:t>them</w:t>
      </w:r>
      <w:r w:rsidR="00A8514C">
        <w:t xml:space="preserve"> </w:t>
      </w:r>
      <w:r w:rsidR="00960054" w:rsidRPr="00B260C4">
        <w:t>into</w:t>
      </w:r>
      <w:r w:rsidR="00A8514C">
        <w:t xml:space="preserve"> </w:t>
      </w:r>
      <w:r w:rsidR="00960054" w:rsidRPr="00B260C4">
        <w:t>their</w:t>
      </w:r>
      <w:r w:rsidR="00A8514C">
        <w:t xml:space="preserve"> </w:t>
      </w:r>
      <w:r w:rsidR="00960054" w:rsidRPr="00B260C4">
        <w:t>respective</w:t>
      </w:r>
      <w:r w:rsidR="00A8514C">
        <w:t xml:space="preserve"> </w:t>
      </w:r>
      <w:r w:rsidR="00960054" w:rsidRPr="00B260C4">
        <w:t>work</w:t>
      </w:r>
      <w:r w:rsidR="00A8514C">
        <w:t xml:space="preserve"> </w:t>
      </w:r>
      <w:r w:rsidR="00960054" w:rsidRPr="00B260C4">
        <w:t>plans</w:t>
      </w:r>
      <w:r w:rsidR="00A8514C">
        <w:t xml:space="preserve"> </w:t>
      </w:r>
      <w:r w:rsidR="00960054" w:rsidRPr="00B260C4">
        <w:t>for</w:t>
      </w:r>
      <w:r w:rsidR="00A8514C">
        <w:t xml:space="preserve"> </w:t>
      </w:r>
      <w:r w:rsidR="00960054" w:rsidRPr="00B260C4">
        <w:t>the</w:t>
      </w:r>
      <w:r w:rsidR="00A8514C">
        <w:t xml:space="preserve"> </w:t>
      </w:r>
      <w:r w:rsidR="00960054" w:rsidRPr="00B260C4">
        <w:t>next</w:t>
      </w:r>
      <w:r w:rsidR="00A8514C">
        <w:t xml:space="preserve"> </w:t>
      </w:r>
      <w:r w:rsidR="00960054" w:rsidRPr="00B260C4">
        <w:t>financial</w:t>
      </w:r>
      <w:r w:rsidR="00A8514C">
        <w:t xml:space="preserve"> </w:t>
      </w:r>
      <w:r w:rsidR="00960054" w:rsidRPr="00B260C4">
        <w:t>period</w:t>
      </w:r>
      <w:r w:rsidR="00BE03E8" w:rsidRPr="00B260C4">
        <w:t>,</w:t>
      </w:r>
    </w:p>
    <w:p w14:paraId="7832A483" w14:textId="77777777" w:rsidR="008459BD" w:rsidRDefault="008459BD" w:rsidP="008459BD">
      <w:pPr>
        <w:pStyle w:val="WMOIndent1"/>
        <w:numPr>
          <w:ilvl w:val="0"/>
          <w:numId w:val="21"/>
        </w:numPr>
        <w:ind w:left="1134" w:hanging="567"/>
      </w:pPr>
      <w:r w:rsidRPr="00B260C4">
        <w:t>To</w:t>
      </w:r>
      <w:r>
        <w:t xml:space="preserve"> </w:t>
      </w:r>
      <w:r w:rsidR="00BE03E8" w:rsidRPr="00B260C4">
        <w:t>identify,</w:t>
      </w:r>
      <w:r w:rsidR="00A8514C">
        <w:t xml:space="preserve"> </w:t>
      </w:r>
      <w:r w:rsidR="00BE03E8" w:rsidRPr="00B260C4">
        <w:t>catalogue,</w:t>
      </w:r>
      <w:r w:rsidR="00A8514C">
        <w:t xml:space="preserve"> </w:t>
      </w:r>
      <w:r w:rsidR="00BE03E8" w:rsidRPr="00B260C4">
        <w:t>and</w:t>
      </w:r>
      <w:r w:rsidR="00A8514C">
        <w:t xml:space="preserve"> </w:t>
      </w:r>
      <w:r w:rsidR="00BE03E8" w:rsidRPr="00B260C4">
        <w:t>integrate</w:t>
      </w:r>
      <w:r w:rsidR="00A8514C">
        <w:t xml:space="preserve"> </w:t>
      </w:r>
      <w:r w:rsidR="00BE03E8" w:rsidRPr="00B260C4">
        <w:t>priority</w:t>
      </w:r>
      <w:r w:rsidR="00A8514C">
        <w:t xml:space="preserve"> </w:t>
      </w:r>
      <w:r w:rsidR="00BE03E8" w:rsidRPr="00B260C4">
        <w:t>emerging</w:t>
      </w:r>
      <w:r w:rsidR="00A8514C">
        <w:t xml:space="preserve"> </w:t>
      </w:r>
      <w:r w:rsidR="00BE03E8" w:rsidRPr="00B260C4">
        <w:t>hazards,</w:t>
      </w:r>
      <w:r w:rsidR="00A8514C">
        <w:t xml:space="preserve"> </w:t>
      </w:r>
      <w:r w:rsidR="00BE03E8" w:rsidRPr="00B260C4">
        <w:t>such</w:t>
      </w:r>
      <w:r w:rsidR="00A8514C">
        <w:t xml:space="preserve"> </w:t>
      </w:r>
      <w:r w:rsidR="00BE03E8" w:rsidRPr="00B260C4">
        <w:t>as</w:t>
      </w:r>
      <w:r w:rsidR="00A8514C">
        <w:t xml:space="preserve"> </w:t>
      </w:r>
      <w:r w:rsidR="00BE03E8" w:rsidRPr="00B260C4">
        <w:t>those</w:t>
      </w:r>
      <w:r w:rsidR="00A8514C">
        <w:t xml:space="preserve"> </w:t>
      </w:r>
      <w:r w:rsidR="00BE03E8" w:rsidRPr="00B260C4">
        <w:t>due</w:t>
      </w:r>
      <w:r w:rsidR="00A8514C">
        <w:t xml:space="preserve"> </w:t>
      </w:r>
      <w:r w:rsidR="00BE03E8" w:rsidRPr="00B260C4">
        <w:t>to</w:t>
      </w:r>
      <w:r w:rsidR="00A8514C">
        <w:t xml:space="preserve"> </w:t>
      </w:r>
      <w:r w:rsidR="00BE03E8" w:rsidRPr="00B260C4">
        <w:t>changes</w:t>
      </w:r>
      <w:r w:rsidR="00A8514C">
        <w:t xml:space="preserve"> </w:t>
      </w:r>
      <w:r w:rsidR="00BE03E8" w:rsidRPr="00B260C4">
        <w:t>in</w:t>
      </w:r>
      <w:r w:rsidR="00A8514C">
        <w:t xml:space="preserve"> </w:t>
      </w:r>
      <w:r w:rsidR="00BE03E8" w:rsidRPr="00B260C4">
        <w:t>the</w:t>
      </w:r>
      <w:r w:rsidR="00A8514C">
        <w:t xml:space="preserve"> </w:t>
      </w:r>
      <w:r w:rsidR="00BE03E8" w:rsidRPr="00B260C4">
        <w:t>cryosphere,</w:t>
      </w:r>
      <w:r w:rsidR="00A8514C">
        <w:t xml:space="preserve"> </w:t>
      </w:r>
      <w:r w:rsidR="00BE03E8" w:rsidRPr="00B260C4">
        <w:t>in</w:t>
      </w:r>
      <w:r w:rsidR="00A8514C">
        <w:t xml:space="preserve"> </w:t>
      </w:r>
      <w:r w:rsidR="00BE03E8" w:rsidRPr="00B260C4">
        <w:t>support</w:t>
      </w:r>
      <w:r w:rsidR="00A8514C">
        <w:t xml:space="preserve"> </w:t>
      </w:r>
      <w:r w:rsidR="00BE03E8" w:rsidRPr="00B260C4">
        <w:t>of</w:t>
      </w:r>
      <w:r w:rsidR="00A8514C">
        <w:t xml:space="preserve"> </w:t>
      </w:r>
      <w:r w:rsidR="00BE03E8" w:rsidRPr="00B260C4">
        <w:t>the</w:t>
      </w:r>
      <w:r w:rsidR="00A8514C">
        <w:t xml:space="preserve"> </w:t>
      </w:r>
      <w:r w:rsidR="00BE03E8" w:rsidRPr="00B260C4">
        <w:t>development</w:t>
      </w:r>
      <w:r w:rsidR="00A8514C">
        <w:t xml:space="preserve"> </w:t>
      </w:r>
      <w:r w:rsidR="00BE03E8" w:rsidRPr="00B260C4">
        <w:t>of</w:t>
      </w:r>
      <w:r w:rsidR="00A8514C">
        <w:t xml:space="preserve"> </w:t>
      </w:r>
      <w:r w:rsidR="00BE03E8" w:rsidRPr="00B260C4">
        <w:t>necessary</w:t>
      </w:r>
      <w:r w:rsidR="00A8514C">
        <w:t xml:space="preserve"> </w:t>
      </w:r>
      <w:r w:rsidR="00BE03E8" w:rsidRPr="00B260C4">
        <w:t>monitoring</w:t>
      </w:r>
      <w:r w:rsidR="00A8514C">
        <w:t xml:space="preserve"> </w:t>
      </w:r>
      <w:r w:rsidR="00BE03E8" w:rsidRPr="00B260C4">
        <w:t>and</w:t>
      </w:r>
      <w:r w:rsidR="00A8514C">
        <w:t xml:space="preserve"> </w:t>
      </w:r>
      <w:r w:rsidR="00BE03E8" w:rsidRPr="00B260C4">
        <w:t>early</w:t>
      </w:r>
      <w:r w:rsidR="00A8514C">
        <w:t xml:space="preserve"> </w:t>
      </w:r>
      <w:r w:rsidR="00BE03E8" w:rsidRPr="00B260C4">
        <w:t>warning</w:t>
      </w:r>
      <w:r w:rsidR="00A8514C">
        <w:t xml:space="preserve"> </w:t>
      </w:r>
      <w:r w:rsidR="00BE03E8" w:rsidRPr="00B260C4">
        <w:t>systems</w:t>
      </w:r>
      <w:r w:rsidR="00A8514C">
        <w:t xml:space="preserve"> </w:t>
      </w:r>
      <w:r w:rsidR="00BE03E8" w:rsidRPr="00B260C4">
        <w:t>for</w:t>
      </w:r>
      <w:r w:rsidR="00A8514C">
        <w:t xml:space="preserve"> </w:t>
      </w:r>
      <w:r w:rsidR="00BE03E8" w:rsidRPr="00B260C4">
        <w:t>affected</w:t>
      </w:r>
      <w:r w:rsidR="00A8514C">
        <w:t xml:space="preserve"> </w:t>
      </w:r>
      <w:r w:rsidR="00BE03E8" w:rsidRPr="00B260C4">
        <w:t>Members</w:t>
      </w:r>
      <w:r w:rsidR="009C0F56" w:rsidRPr="00B260C4">
        <w:t>,</w:t>
      </w:r>
    </w:p>
    <w:p w14:paraId="49DE22D6" w14:textId="7ECD1CCF" w:rsidR="00FE7A15" w:rsidRPr="009958D3" w:rsidRDefault="008459BD" w:rsidP="008459BD">
      <w:pPr>
        <w:pStyle w:val="WMOIndent1"/>
        <w:numPr>
          <w:ilvl w:val="0"/>
          <w:numId w:val="21"/>
        </w:numPr>
        <w:ind w:left="1134" w:hanging="567"/>
        <w:rPr>
          <w:lang w:val="en-CH"/>
        </w:rPr>
      </w:pPr>
      <w:r w:rsidRPr="00B260C4">
        <w:t>To</w:t>
      </w:r>
      <w:r>
        <w:t xml:space="preserve"> </w:t>
      </w:r>
      <w:r w:rsidR="009C0F56" w:rsidRPr="00B260C4">
        <w:t>i</w:t>
      </w:r>
      <w:r w:rsidR="004B41F4" w:rsidRPr="00B260C4">
        <w:t>mplement</w:t>
      </w:r>
      <w:r w:rsidR="00A8514C">
        <w:t xml:space="preserve"> </w:t>
      </w:r>
      <w:r w:rsidR="004B41F4" w:rsidRPr="00B260C4">
        <w:t>the</w:t>
      </w:r>
      <w:r w:rsidR="00A8514C">
        <w:t xml:space="preserve"> </w:t>
      </w:r>
      <w:r w:rsidR="004B41F4" w:rsidRPr="00B260C4">
        <w:t>priority</w:t>
      </w:r>
      <w:r w:rsidR="00A8514C">
        <w:t xml:space="preserve"> </w:t>
      </w:r>
      <w:r w:rsidR="004B41F4" w:rsidRPr="00B260C4">
        <w:t>activities</w:t>
      </w:r>
      <w:r w:rsidR="00A8514C">
        <w:t xml:space="preserve"> </w:t>
      </w:r>
      <w:r w:rsidR="004B41F4" w:rsidRPr="00B260C4">
        <w:t>in</w:t>
      </w:r>
      <w:r w:rsidR="00A8514C">
        <w:t xml:space="preserve"> </w:t>
      </w:r>
      <w:r w:rsidR="004B41F4" w:rsidRPr="00B260C4">
        <w:t>a</w:t>
      </w:r>
      <w:r w:rsidR="00A8514C">
        <w:t xml:space="preserve"> </w:t>
      </w:r>
      <w:r w:rsidR="004B41F4" w:rsidRPr="00B260C4">
        <w:t>collaborative,</w:t>
      </w:r>
      <w:r w:rsidR="00A8514C">
        <w:t xml:space="preserve"> </w:t>
      </w:r>
      <w:r w:rsidR="004B41F4" w:rsidRPr="00B260C4">
        <w:t>coordinated,</w:t>
      </w:r>
      <w:r w:rsidR="00A8514C">
        <w:t xml:space="preserve"> </w:t>
      </w:r>
      <w:r w:rsidR="004B41F4" w:rsidRPr="00B260C4">
        <w:t>and</w:t>
      </w:r>
      <w:r w:rsidR="00A8514C">
        <w:t xml:space="preserve"> </w:t>
      </w:r>
      <w:r w:rsidR="004B41F4" w:rsidRPr="00B260C4">
        <w:t>synergetic</w:t>
      </w:r>
      <w:r w:rsidR="00A8514C">
        <w:t xml:space="preserve"> </w:t>
      </w:r>
      <w:r w:rsidR="004B41F4" w:rsidRPr="00B260C4">
        <w:t>manner</w:t>
      </w:r>
      <w:r w:rsidR="00A8514C">
        <w:t xml:space="preserve"> </w:t>
      </w:r>
      <w:r w:rsidR="004B41F4" w:rsidRPr="00B260C4">
        <w:t>and</w:t>
      </w:r>
      <w:r w:rsidR="00A8514C">
        <w:t xml:space="preserve"> </w:t>
      </w:r>
      <w:r w:rsidR="004B41F4" w:rsidRPr="00B260C4">
        <w:t>regularly</w:t>
      </w:r>
      <w:r w:rsidR="00A8514C">
        <w:t xml:space="preserve"> </w:t>
      </w:r>
      <w:r w:rsidR="004B41F4" w:rsidRPr="00B260C4">
        <w:t>report</w:t>
      </w:r>
      <w:r w:rsidR="00A8514C">
        <w:t xml:space="preserve"> </w:t>
      </w:r>
      <w:r w:rsidR="004B41F4" w:rsidRPr="00B260C4">
        <w:t>to</w:t>
      </w:r>
      <w:r w:rsidR="00A8514C">
        <w:t xml:space="preserve"> </w:t>
      </w:r>
      <w:r w:rsidR="004B41F4" w:rsidRPr="00B260C4">
        <w:t>the</w:t>
      </w:r>
      <w:r w:rsidR="00A8514C">
        <w:t xml:space="preserve"> </w:t>
      </w:r>
      <w:r w:rsidR="006D3EC2">
        <w:t>Executive Council</w:t>
      </w:r>
      <w:r w:rsidR="009958D3">
        <w:rPr>
          <w:lang w:val="en-CH"/>
        </w:rPr>
        <w:t>,</w:t>
      </w:r>
    </w:p>
    <w:p w14:paraId="69EB3F49" w14:textId="0E83224D" w:rsidR="002971EE" w:rsidRPr="009958D3" w:rsidRDefault="000561F8" w:rsidP="00C94AC5">
      <w:pPr>
        <w:pStyle w:val="WMOIndent1"/>
        <w:rPr>
          <w:lang w:val="en-CH"/>
        </w:rPr>
      </w:pPr>
      <w:r w:rsidRPr="00B260C4">
        <w:t>(2)</w:t>
      </w:r>
      <w:r w:rsidRPr="00B260C4">
        <w:tab/>
      </w:r>
      <w:hyperlink r:id="rId33" w:anchor="page=9&amp;viewer=picture&amp;o=bookmark&amp;n=0&amp;q=" w:history="1">
        <w:r w:rsidR="004A3C73" w:rsidRPr="00B260C4">
          <w:rPr>
            <w:rStyle w:val="Hyperlink"/>
          </w:rPr>
          <w:t>Resolution</w:t>
        </w:r>
        <w:r w:rsidR="0023582C">
          <w:rPr>
            <w:rStyle w:val="Hyperlink"/>
          </w:rPr>
          <w:t> </w:t>
        </w:r>
        <w:r w:rsidR="0023582C">
          <w:rPr>
            <w:rStyle w:val="Hyperlink"/>
          </w:rPr>
          <w:t>1</w:t>
        </w:r>
        <w:r w:rsidR="00A8514C">
          <w:rPr>
            <w:rStyle w:val="Hyperlink"/>
          </w:rPr>
          <w:t xml:space="preserve"> </w:t>
        </w:r>
        <w:r w:rsidR="004A3C73" w:rsidRPr="00B260C4">
          <w:rPr>
            <w:rStyle w:val="Hyperlink"/>
          </w:rPr>
          <w:t>(EC-77)</w:t>
        </w:r>
      </w:hyperlink>
      <w:r w:rsidR="00A8514C">
        <w:t xml:space="preserve"> </w:t>
      </w:r>
      <w:r w:rsidR="004A3C73" w:rsidRPr="00B260C4">
        <w:t>–</w:t>
      </w:r>
      <w:r w:rsidR="00A8514C">
        <w:t xml:space="preserve"> </w:t>
      </w:r>
      <w:r w:rsidR="004A3C73" w:rsidRPr="00B260C4">
        <w:t>WMO</w:t>
      </w:r>
      <w:r w:rsidR="00A8514C">
        <w:t xml:space="preserve"> </w:t>
      </w:r>
      <w:r w:rsidR="004A3C73" w:rsidRPr="00B260C4">
        <w:t>Contribution</w:t>
      </w:r>
      <w:r w:rsidR="00A8514C">
        <w:t xml:space="preserve"> </w:t>
      </w:r>
      <w:r w:rsidR="004A3C73" w:rsidRPr="00B260C4">
        <w:t>to</w:t>
      </w:r>
      <w:r w:rsidR="00A8514C">
        <w:t xml:space="preserve"> </w:t>
      </w:r>
      <w:r w:rsidR="004A3C73" w:rsidRPr="00B260C4">
        <w:t>the</w:t>
      </w:r>
      <w:r w:rsidR="00A8514C">
        <w:t xml:space="preserve"> </w:t>
      </w:r>
      <w:r w:rsidR="000567F7" w:rsidRPr="009C73E9">
        <w:t>E</w:t>
      </w:r>
      <w:r w:rsidR="000567F7">
        <w:t xml:space="preserve">arly Warnings for </w:t>
      </w:r>
      <w:r w:rsidR="000567F7" w:rsidRPr="009C73E9">
        <w:t>Al</w:t>
      </w:r>
      <w:r w:rsidR="000567F7">
        <w:t>l</w:t>
      </w:r>
      <w:r w:rsidR="000C14F2" w:rsidRPr="00B260C4">
        <w:t xml:space="preserve"> </w:t>
      </w:r>
      <w:r w:rsidR="004A3C73" w:rsidRPr="00B260C4">
        <w:t>initiative</w:t>
      </w:r>
      <w:r w:rsidR="002971EE" w:rsidRPr="00B260C4">
        <w:t>,</w:t>
      </w:r>
      <w:r w:rsidR="00A8514C">
        <w:t xml:space="preserve"> </w:t>
      </w:r>
      <w:r w:rsidR="002971EE" w:rsidRPr="00B260C4">
        <w:t>which</w:t>
      </w:r>
      <w:r w:rsidR="00A8514C">
        <w:t xml:space="preserve"> </w:t>
      </w:r>
      <w:r w:rsidR="004F520F">
        <w:t>requested</w:t>
      </w:r>
      <w:r w:rsidR="00A8514C">
        <w:t xml:space="preserve"> </w:t>
      </w:r>
      <w:r w:rsidR="00997117" w:rsidRPr="00B260C4">
        <w:t>the</w:t>
      </w:r>
      <w:r w:rsidR="00A8514C">
        <w:t xml:space="preserve"> </w:t>
      </w:r>
      <w:r w:rsidR="006E5F55">
        <w:t>R</w:t>
      </w:r>
      <w:r w:rsidR="006D3EC2">
        <w:t xml:space="preserve">egional </w:t>
      </w:r>
      <w:r w:rsidR="006E5F55">
        <w:t>A</w:t>
      </w:r>
      <w:r w:rsidR="006D3EC2">
        <w:t>ssociation</w:t>
      </w:r>
      <w:r w:rsidR="006E5F55">
        <w:t>s</w:t>
      </w:r>
      <w:r w:rsidR="006D3EC2">
        <w:t xml:space="preserve"> (RA)</w:t>
      </w:r>
      <w:r w:rsidR="00997117" w:rsidRPr="00B260C4">
        <w:t>,</w:t>
      </w:r>
      <w:r w:rsidR="00A8514C">
        <w:t xml:space="preserve"> </w:t>
      </w:r>
      <w:r w:rsidR="004F520F">
        <w:t>t</w:t>
      </w:r>
      <w:r w:rsidR="00997117" w:rsidRPr="00B260C4">
        <w:t>echnical</w:t>
      </w:r>
      <w:r w:rsidR="00A8514C">
        <w:t xml:space="preserve"> </w:t>
      </w:r>
      <w:r w:rsidR="004F520F">
        <w:t>c</w:t>
      </w:r>
      <w:r w:rsidR="00997117" w:rsidRPr="00B260C4">
        <w:t>ommissions</w:t>
      </w:r>
      <w:r w:rsidR="00A8514C">
        <w:t xml:space="preserve"> </w:t>
      </w:r>
      <w:r w:rsidR="00997117" w:rsidRPr="00B260C4">
        <w:t>and</w:t>
      </w:r>
      <w:r w:rsidR="00A8514C">
        <w:t xml:space="preserve"> </w:t>
      </w:r>
      <w:r w:rsidR="004F520F">
        <w:t>the</w:t>
      </w:r>
      <w:r w:rsidR="00A8514C">
        <w:t xml:space="preserve"> </w:t>
      </w:r>
      <w:r w:rsidR="00997117" w:rsidRPr="00B260C4">
        <w:t>R</w:t>
      </w:r>
      <w:r w:rsidR="006D3EC2">
        <w:t xml:space="preserve">esearch </w:t>
      </w:r>
      <w:r w:rsidR="006E5F55">
        <w:t>B</w:t>
      </w:r>
      <w:r w:rsidR="006D3EC2">
        <w:t>oard (RB)</w:t>
      </w:r>
      <w:r w:rsidR="00997117" w:rsidRPr="00B260C4">
        <w:t>,</w:t>
      </w:r>
      <w:r w:rsidR="00A8514C">
        <w:t xml:space="preserve"> </w:t>
      </w:r>
      <w:r w:rsidR="00997117" w:rsidRPr="00B260C4">
        <w:t>under</w:t>
      </w:r>
      <w:r w:rsidR="00A8514C">
        <w:t xml:space="preserve"> </w:t>
      </w:r>
      <w:r w:rsidR="00997117" w:rsidRPr="00B260C4">
        <w:t>the</w:t>
      </w:r>
      <w:r w:rsidR="00A8514C">
        <w:t xml:space="preserve"> </w:t>
      </w:r>
      <w:r w:rsidR="00997117" w:rsidRPr="00B260C4">
        <w:t>guidance</w:t>
      </w:r>
      <w:r w:rsidR="00A8514C">
        <w:t xml:space="preserve"> </w:t>
      </w:r>
      <w:r w:rsidR="00997117" w:rsidRPr="00B260C4">
        <w:t>of</w:t>
      </w:r>
      <w:r w:rsidR="00A8514C">
        <w:t xml:space="preserve"> </w:t>
      </w:r>
      <w:r w:rsidR="006D3EC2">
        <w:t>the Executive Council,</w:t>
      </w:r>
      <w:r w:rsidR="00A8514C">
        <w:t xml:space="preserve"> </w:t>
      </w:r>
      <w:r w:rsidR="00997117" w:rsidRPr="00B260C4">
        <w:t>to</w:t>
      </w:r>
      <w:r w:rsidR="00A8514C">
        <w:t xml:space="preserve"> </w:t>
      </w:r>
      <w:r w:rsidR="00997117" w:rsidRPr="00B260C4">
        <w:t>consolidate</w:t>
      </w:r>
      <w:r w:rsidR="00A8514C">
        <w:t xml:space="preserve"> </w:t>
      </w:r>
      <w:r w:rsidR="00997117" w:rsidRPr="00B260C4">
        <w:t>all</w:t>
      </w:r>
      <w:r w:rsidR="00A8514C">
        <w:t xml:space="preserve"> </w:t>
      </w:r>
      <w:r w:rsidR="00997117" w:rsidRPr="00B260C4">
        <w:t>their</w:t>
      </w:r>
      <w:r w:rsidR="00A8514C">
        <w:t xml:space="preserve"> </w:t>
      </w:r>
      <w:r w:rsidR="00997117" w:rsidRPr="00B260C4">
        <w:t>relevant</w:t>
      </w:r>
      <w:r w:rsidR="00A8514C">
        <w:t xml:space="preserve"> </w:t>
      </w:r>
      <w:r w:rsidR="00997117" w:rsidRPr="00B260C4">
        <w:t>activities</w:t>
      </w:r>
      <w:r w:rsidR="00A8514C">
        <w:t xml:space="preserve"> </w:t>
      </w:r>
      <w:r w:rsidR="00997117" w:rsidRPr="00B260C4">
        <w:t>under</w:t>
      </w:r>
      <w:r w:rsidR="00A8514C">
        <w:t xml:space="preserve"> </w:t>
      </w:r>
      <w:r w:rsidR="00997117" w:rsidRPr="00B260C4">
        <w:t>the</w:t>
      </w:r>
      <w:r w:rsidR="00A8514C">
        <w:t xml:space="preserve"> </w:t>
      </w:r>
      <w:r w:rsidR="00997117" w:rsidRPr="00B260C4">
        <w:t>EW4All</w:t>
      </w:r>
      <w:r w:rsidR="00A8514C">
        <w:t xml:space="preserve"> </w:t>
      </w:r>
      <w:r w:rsidR="00997117" w:rsidRPr="00B260C4">
        <w:t>umbrella</w:t>
      </w:r>
      <w:r w:rsidR="00A8514C">
        <w:t xml:space="preserve"> </w:t>
      </w:r>
      <w:r w:rsidR="00997117" w:rsidRPr="00B260C4">
        <w:t>and</w:t>
      </w:r>
      <w:r w:rsidR="00A8514C">
        <w:t xml:space="preserve"> </w:t>
      </w:r>
      <w:r w:rsidR="00997117" w:rsidRPr="00B260C4">
        <w:t>report</w:t>
      </w:r>
      <w:r w:rsidR="00A8514C">
        <w:t xml:space="preserve"> </w:t>
      </w:r>
      <w:r w:rsidR="00997117" w:rsidRPr="00B260C4">
        <w:t>back</w:t>
      </w:r>
      <w:r w:rsidR="00A8514C">
        <w:t xml:space="preserve"> </w:t>
      </w:r>
      <w:r w:rsidR="00997117" w:rsidRPr="00B260C4">
        <w:t>to</w:t>
      </w:r>
      <w:r w:rsidR="00A8514C">
        <w:t xml:space="preserve"> </w:t>
      </w:r>
      <w:r w:rsidR="00997117" w:rsidRPr="00B260C4">
        <w:t>the</w:t>
      </w:r>
      <w:r w:rsidR="00A8514C">
        <w:t xml:space="preserve"> </w:t>
      </w:r>
      <w:r w:rsidR="00997117" w:rsidRPr="00B260C4">
        <w:t>Council</w:t>
      </w:r>
      <w:r w:rsidR="009958D3">
        <w:rPr>
          <w:lang w:val="en-CH"/>
        </w:rPr>
        <w:t>,</w:t>
      </w:r>
    </w:p>
    <w:p w14:paraId="00E7C1AB" w14:textId="0E50160A" w:rsidR="002971EE" w:rsidRPr="009958D3" w:rsidRDefault="000561F8" w:rsidP="00C94AC5">
      <w:pPr>
        <w:pStyle w:val="WMOIndent1"/>
        <w:rPr>
          <w:lang w:val="en-CH"/>
        </w:rPr>
      </w:pPr>
      <w:r w:rsidRPr="00B260C4">
        <w:t>(3)</w:t>
      </w:r>
      <w:r w:rsidRPr="00B260C4">
        <w:tab/>
      </w:r>
      <w:hyperlink r:id="rId34" w:history="1">
        <w:r w:rsidR="00895B80" w:rsidRPr="00B260C4">
          <w:rPr>
            <w:rStyle w:val="Hyperlink"/>
          </w:rPr>
          <w:t>Resolution</w:t>
        </w:r>
        <w:r w:rsidR="0023582C">
          <w:rPr>
            <w:rStyle w:val="Hyperlink"/>
          </w:rPr>
          <w:t> </w:t>
        </w:r>
        <w:r w:rsidR="0023582C">
          <w:rPr>
            <w:rStyle w:val="Hyperlink"/>
          </w:rPr>
          <w:t>7</w:t>
        </w:r>
        <w:r w:rsidR="00A8514C">
          <w:rPr>
            <w:rStyle w:val="Hyperlink"/>
          </w:rPr>
          <w:t xml:space="preserve"> </w:t>
        </w:r>
        <w:r w:rsidR="00895B80" w:rsidRPr="00B260C4">
          <w:rPr>
            <w:rStyle w:val="Hyperlink"/>
          </w:rPr>
          <w:t>(EC-77)</w:t>
        </w:r>
      </w:hyperlink>
      <w:r w:rsidR="00A8514C">
        <w:t xml:space="preserve"> </w:t>
      </w:r>
      <w:r w:rsidR="00895B80" w:rsidRPr="00B260C4">
        <w:t>-</w:t>
      </w:r>
      <w:r w:rsidR="00A8514C">
        <w:t xml:space="preserve"> </w:t>
      </w:r>
      <w:r w:rsidR="00895B80" w:rsidRPr="00B260C4">
        <w:t>Subsidiary</w:t>
      </w:r>
      <w:r w:rsidR="00A8514C">
        <w:t xml:space="preserve"> </w:t>
      </w:r>
      <w:r w:rsidR="00895B80" w:rsidRPr="00B260C4">
        <w:t>bodies</w:t>
      </w:r>
      <w:r w:rsidR="00A8514C">
        <w:t xml:space="preserve"> </w:t>
      </w:r>
      <w:r w:rsidR="00895B80" w:rsidRPr="00B260C4">
        <w:t>of</w:t>
      </w:r>
      <w:r w:rsidR="00A8514C">
        <w:t xml:space="preserve"> </w:t>
      </w:r>
      <w:r w:rsidR="00895B80" w:rsidRPr="00B260C4">
        <w:t>the</w:t>
      </w:r>
      <w:r w:rsidR="00A8514C">
        <w:t xml:space="preserve"> </w:t>
      </w:r>
      <w:r w:rsidR="00895B80" w:rsidRPr="00B260C4">
        <w:t>Executive</w:t>
      </w:r>
      <w:r w:rsidR="00A8514C">
        <w:t xml:space="preserve"> </w:t>
      </w:r>
      <w:r w:rsidR="00895B80" w:rsidRPr="00B260C4">
        <w:t>Council</w:t>
      </w:r>
      <w:r w:rsidR="002971EE" w:rsidRPr="00B260C4">
        <w:t>,</w:t>
      </w:r>
      <w:r w:rsidR="00A8514C">
        <w:t xml:space="preserve"> </w:t>
      </w:r>
      <w:r w:rsidR="002971EE" w:rsidRPr="00B260C4">
        <w:t>which</w:t>
      </w:r>
      <w:r w:rsidR="00A8514C">
        <w:t xml:space="preserve"> </w:t>
      </w:r>
      <w:r w:rsidR="00997117" w:rsidRPr="00B260C4">
        <w:t>delegated</w:t>
      </w:r>
      <w:r w:rsidR="00A8514C">
        <w:t xml:space="preserve"> </w:t>
      </w:r>
      <w:r w:rsidR="00997117" w:rsidRPr="00B260C4">
        <w:t>the</w:t>
      </w:r>
      <w:r w:rsidR="00A8514C">
        <w:t xml:space="preserve"> </w:t>
      </w:r>
      <w:r w:rsidR="00997117" w:rsidRPr="00B260C4">
        <w:t>role</w:t>
      </w:r>
      <w:r w:rsidR="00A8514C">
        <w:t xml:space="preserve"> </w:t>
      </w:r>
      <w:r w:rsidR="00997117" w:rsidRPr="00B260C4">
        <w:t>of</w:t>
      </w:r>
      <w:r w:rsidR="00A8514C">
        <w:t xml:space="preserve"> </w:t>
      </w:r>
      <w:r w:rsidR="00997117" w:rsidRPr="00B260C4">
        <w:t>coordinating</w:t>
      </w:r>
      <w:r w:rsidR="00A8514C">
        <w:t xml:space="preserve"> </w:t>
      </w:r>
      <w:r w:rsidR="00997117" w:rsidRPr="00B260C4">
        <w:t>the</w:t>
      </w:r>
      <w:r w:rsidR="00A8514C">
        <w:t xml:space="preserve"> </w:t>
      </w:r>
      <w:r w:rsidR="00997117" w:rsidRPr="00B260C4">
        <w:t>technical</w:t>
      </w:r>
      <w:r w:rsidR="00A8514C">
        <w:t xml:space="preserve"> </w:t>
      </w:r>
      <w:r w:rsidR="00997117" w:rsidRPr="00B260C4">
        <w:t>bodies</w:t>
      </w:r>
      <w:r w:rsidR="00A8514C">
        <w:t xml:space="preserve"> </w:t>
      </w:r>
      <w:r w:rsidR="00997117" w:rsidRPr="00B260C4">
        <w:t>of</w:t>
      </w:r>
      <w:r w:rsidR="00A8514C">
        <w:t xml:space="preserve"> </w:t>
      </w:r>
      <w:r w:rsidR="00997117" w:rsidRPr="00B260C4">
        <w:t>the</w:t>
      </w:r>
      <w:r w:rsidR="00A8514C">
        <w:t xml:space="preserve"> </w:t>
      </w:r>
      <w:r w:rsidR="00997117" w:rsidRPr="00B260C4">
        <w:t>Organization</w:t>
      </w:r>
      <w:r w:rsidR="00A8514C">
        <w:t xml:space="preserve"> </w:t>
      </w:r>
      <w:r w:rsidR="00997117" w:rsidRPr="00B260C4">
        <w:t>(technical</w:t>
      </w:r>
      <w:r w:rsidR="00A8514C">
        <w:t xml:space="preserve"> </w:t>
      </w:r>
      <w:r w:rsidR="00997117" w:rsidRPr="00B260C4">
        <w:t>commissions,</w:t>
      </w:r>
      <w:r w:rsidR="00A8514C">
        <w:t xml:space="preserve"> </w:t>
      </w:r>
      <w:r w:rsidR="004F520F">
        <w:t>RB</w:t>
      </w:r>
      <w:r w:rsidR="00997117" w:rsidRPr="00B260C4">
        <w:t>,</w:t>
      </w:r>
      <w:r w:rsidR="00A8514C">
        <w:t xml:space="preserve"> </w:t>
      </w:r>
      <w:r w:rsidR="00997117" w:rsidRPr="00B260C4">
        <w:t>and</w:t>
      </w:r>
      <w:r w:rsidR="00A8514C">
        <w:t xml:space="preserve"> </w:t>
      </w:r>
      <w:r w:rsidR="00997117" w:rsidRPr="00B260C4">
        <w:t>other</w:t>
      </w:r>
      <w:r w:rsidR="00A8514C">
        <w:t xml:space="preserve"> </w:t>
      </w:r>
      <w:r w:rsidR="00997117" w:rsidRPr="00B260C4">
        <w:t>relevant</w:t>
      </w:r>
      <w:r w:rsidR="00A8514C">
        <w:t xml:space="preserve"> </w:t>
      </w:r>
      <w:r w:rsidR="00997117" w:rsidRPr="00B260C4">
        <w:t>bodies)</w:t>
      </w:r>
      <w:r w:rsidR="00A8514C">
        <w:t xml:space="preserve"> </w:t>
      </w:r>
      <w:r w:rsidR="00997117" w:rsidRPr="00B260C4">
        <w:t>and</w:t>
      </w:r>
      <w:r w:rsidR="00A8514C">
        <w:t xml:space="preserve"> </w:t>
      </w:r>
      <w:r w:rsidR="00997117" w:rsidRPr="00B260C4">
        <w:t>the</w:t>
      </w:r>
      <w:r w:rsidR="00A8514C">
        <w:t xml:space="preserve"> </w:t>
      </w:r>
      <w:r w:rsidR="004F520F">
        <w:t>RAs</w:t>
      </w:r>
      <w:r w:rsidR="00A8514C">
        <w:t xml:space="preserve"> </w:t>
      </w:r>
      <w:r w:rsidR="00997117" w:rsidRPr="00B260C4">
        <w:t>to</w:t>
      </w:r>
      <w:r w:rsidR="00A8514C">
        <w:t xml:space="preserve"> </w:t>
      </w:r>
      <w:r w:rsidR="00997117" w:rsidRPr="00B260C4">
        <w:t>the</w:t>
      </w:r>
      <w:r w:rsidR="00A8514C">
        <w:t xml:space="preserve"> </w:t>
      </w:r>
      <w:r w:rsidR="006D3EC2" w:rsidRPr="006D3EC2">
        <w:t>Technical Coordination Committee</w:t>
      </w:r>
      <w:r w:rsidR="006D3EC2" w:rsidRPr="006D3EC2">
        <w:t xml:space="preserve"> (</w:t>
      </w:r>
      <w:r w:rsidR="00997117" w:rsidRPr="006D3EC2">
        <w:t>T</w:t>
      </w:r>
      <w:r w:rsidR="006E5F55" w:rsidRPr="006D3EC2">
        <w:t>CC</w:t>
      </w:r>
      <w:r w:rsidR="006D3EC2" w:rsidRPr="006D3EC2">
        <w:t>)</w:t>
      </w:r>
      <w:r w:rsidR="009958D3" w:rsidRPr="006D3EC2">
        <w:rPr>
          <w:lang w:val="en-CH"/>
        </w:rPr>
        <w:t>,</w:t>
      </w:r>
    </w:p>
    <w:p w14:paraId="55FD710C" w14:textId="373FFDB2" w:rsidR="009E456A" w:rsidRPr="006D3EC2" w:rsidRDefault="009E456A" w:rsidP="009E456A">
      <w:pPr>
        <w:pStyle w:val="WMOBodyText"/>
      </w:pPr>
      <w:r w:rsidRPr="00B260C4">
        <w:rPr>
          <w:b/>
          <w:bCs/>
        </w:rPr>
        <w:t>Having</w:t>
      </w:r>
      <w:r w:rsidR="00A8514C">
        <w:rPr>
          <w:b/>
          <w:bCs/>
        </w:rPr>
        <w:t xml:space="preserve"> </w:t>
      </w:r>
      <w:r w:rsidRPr="00B260C4">
        <w:rPr>
          <w:b/>
          <w:bCs/>
        </w:rPr>
        <w:t>examined</w:t>
      </w:r>
      <w:hyperlink w:anchor="_DRAFT_RESOLUTION_4.2/1_(EC-64)_-_PU" w:history="1">
        <w:r w:rsidR="005C2A12" w:rsidRPr="005C2A12">
          <w:rPr>
            <w:rStyle w:val="Hyperlink"/>
            <w:lang w:val="en-CH"/>
          </w:rPr>
          <w:t xml:space="preserve"> </w:t>
        </w:r>
        <w:r w:rsidR="00EE705C" w:rsidRPr="005C2A12">
          <w:rPr>
            <w:rStyle w:val="Hyperlink"/>
          </w:rPr>
          <w:t>Recommendation</w:t>
        </w:r>
        <w:r w:rsidR="0023582C">
          <w:rPr>
            <w:rStyle w:val="Hyperlink"/>
          </w:rPr>
          <w:t> 7</w:t>
        </w:r>
        <w:r w:rsidR="00EE705C" w:rsidRPr="005C2A12">
          <w:rPr>
            <w:rStyle w:val="Hyperlink"/>
          </w:rPr>
          <w:t>.1/1</w:t>
        </w:r>
        <w:r w:rsidR="00A8514C" w:rsidRPr="005C2A12">
          <w:rPr>
            <w:rStyle w:val="Hyperlink"/>
          </w:rPr>
          <w:t xml:space="preserve"> </w:t>
        </w:r>
        <w:r w:rsidR="00EE705C" w:rsidRPr="005C2A12">
          <w:rPr>
            <w:rStyle w:val="Hyperlink"/>
          </w:rPr>
          <w:t>(INFCOM-3)</w:t>
        </w:r>
      </w:hyperlink>
      <w:r w:rsidR="006D3EC2">
        <w:rPr>
          <w:rStyle w:val="Hyperlink"/>
        </w:rPr>
        <w:t xml:space="preserve"> </w:t>
      </w:r>
      <w:r w:rsidR="006D3EC2" w:rsidRPr="006D3EC2">
        <w:rPr>
          <w:rStyle w:val="Hyperlink"/>
          <w:color w:val="auto"/>
        </w:rPr>
        <w:t xml:space="preserve">- </w:t>
      </w:r>
      <w:r w:rsidR="006D3EC2" w:rsidRPr="006D3EC2">
        <w:rPr>
          <w:rStyle w:val="Hyperlink"/>
          <w:color w:val="auto"/>
        </w:rPr>
        <w:t>Action Plan for INFCOM contributions to the Early Warnings for All (</w:t>
      </w:r>
      <w:proofErr w:type="spellStart"/>
      <w:r w:rsidR="006D3EC2" w:rsidRPr="006D3EC2">
        <w:rPr>
          <w:rStyle w:val="Hyperlink"/>
          <w:color w:val="auto"/>
        </w:rPr>
        <w:t>EW4All</w:t>
      </w:r>
      <w:proofErr w:type="spellEnd"/>
      <w:r w:rsidR="006D3EC2" w:rsidRPr="006D3EC2">
        <w:rPr>
          <w:rStyle w:val="Hyperlink"/>
          <w:color w:val="auto"/>
        </w:rPr>
        <w:t>) initiative</w:t>
      </w:r>
      <w:r w:rsidRPr="006D3EC2">
        <w:t>,</w:t>
      </w:r>
    </w:p>
    <w:p w14:paraId="76E6AE7A" w14:textId="1597C4BC" w:rsidR="009E456A" w:rsidRPr="00B260C4" w:rsidRDefault="009E456A" w:rsidP="009E456A">
      <w:pPr>
        <w:pStyle w:val="WMOBodyText"/>
      </w:pPr>
      <w:r w:rsidRPr="00B260C4">
        <w:rPr>
          <w:b/>
          <w:bCs/>
        </w:rPr>
        <w:t>Having</w:t>
      </w:r>
      <w:r w:rsidR="00A8514C">
        <w:rPr>
          <w:b/>
          <w:bCs/>
        </w:rPr>
        <w:t xml:space="preserve"> </w:t>
      </w:r>
      <w:r w:rsidRPr="00B260C4">
        <w:rPr>
          <w:b/>
          <w:bCs/>
        </w:rPr>
        <w:t>agreed</w:t>
      </w:r>
      <w:r w:rsidR="00A8514C">
        <w:t xml:space="preserve"> </w:t>
      </w:r>
      <w:r w:rsidR="006604B3">
        <w:t>with</w:t>
      </w:r>
      <w:r w:rsidR="00A8514C">
        <w:t xml:space="preserve"> </w:t>
      </w:r>
      <w:hyperlink w:anchor="_DRAFT_RESOLUTION_4.2/1_(EC-64)_-_PU" w:history="1">
        <w:r w:rsidR="00EE705C" w:rsidRPr="005C2A12">
          <w:rPr>
            <w:rStyle w:val="Hyperlink"/>
          </w:rPr>
          <w:t>Recommendation</w:t>
        </w:r>
        <w:r w:rsidR="0023582C">
          <w:rPr>
            <w:rStyle w:val="Hyperlink"/>
          </w:rPr>
          <w:t> 7</w:t>
        </w:r>
        <w:r w:rsidR="00EE705C" w:rsidRPr="005C2A12">
          <w:rPr>
            <w:rStyle w:val="Hyperlink"/>
          </w:rPr>
          <w:t>.1/1</w:t>
        </w:r>
        <w:r w:rsidR="00A8514C" w:rsidRPr="005C2A12">
          <w:rPr>
            <w:rStyle w:val="Hyperlink"/>
          </w:rPr>
          <w:t xml:space="preserve"> </w:t>
        </w:r>
        <w:r w:rsidR="00EE705C" w:rsidRPr="005C2A12">
          <w:rPr>
            <w:rStyle w:val="Hyperlink"/>
          </w:rPr>
          <w:t>(INFCOM-3)</w:t>
        </w:r>
      </w:hyperlink>
      <w:r w:rsidRPr="00B260C4">
        <w:t>,</w:t>
      </w:r>
    </w:p>
    <w:p w14:paraId="0AC070D0" w14:textId="20EDA0B1" w:rsidR="00DB0C94" w:rsidRDefault="00884A6B" w:rsidP="00E4018B">
      <w:pPr>
        <w:pStyle w:val="WMOBodyText"/>
      </w:pPr>
      <w:r w:rsidRPr="00B260C4">
        <w:rPr>
          <w:b/>
          <w:bCs/>
        </w:rPr>
        <w:t>Endo</w:t>
      </w:r>
      <w:r w:rsidR="00D5099C" w:rsidRPr="00B260C4">
        <w:rPr>
          <w:b/>
          <w:bCs/>
        </w:rPr>
        <w:t>rses</w:t>
      </w:r>
      <w:r w:rsidR="00A8514C">
        <w:t xml:space="preserve"> </w:t>
      </w:r>
      <w:r w:rsidR="00D5099C" w:rsidRPr="00B260C4">
        <w:t>the</w:t>
      </w:r>
      <w:r w:rsidR="00A8514C">
        <w:t xml:space="preserve"> </w:t>
      </w:r>
      <w:r w:rsidR="00203D01">
        <w:t>a</w:t>
      </w:r>
      <w:r w:rsidR="00D5099C" w:rsidRPr="00B260C4">
        <w:t>ction</w:t>
      </w:r>
      <w:r w:rsidR="00A8514C">
        <w:t xml:space="preserve"> </w:t>
      </w:r>
      <w:r w:rsidR="00203D01">
        <w:t>p</w:t>
      </w:r>
      <w:r w:rsidR="00D5099C" w:rsidRPr="00B260C4">
        <w:t>lan</w:t>
      </w:r>
      <w:r w:rsidR="00A8514C">
        <w:t xml:space="preserve"> </w:t>
      </w:r>
      <w:r w:rsidR="00F53DF4" w:rsidRPr="00F53DF4">
        <w:t xml:space="preserve">for </w:t>
      </w:r>
      <w:r w:rsidR="002A6CE6">
        <w:t>infrastructure components contributing to</w:t>
      </w:r>
      <w:r w:rsidR="00F53DF4" w:rsidRPr="00F53DF4">
        <w:t xml:space="preserve"> the </w:t>
      </w:r>
      <w:proofErr w:type="spellStart"/>
      <w:r w:rsidR="00606AB7">
        <w:t>EW4All</w:t>
      </w:r>
      <w:proofErr w:type="spellEnd"/>
      <w:r w:rsidR="00F53DF4" w:rsidRPr="00F53DF4">
        <w:t xml:space="preserve"> </w:t>
      </w:r>
      <w:r w:rsidR="00BA712B" w:rsidRPr="00B260C4">
        <w:t>as</w:t>
      </w:r>
      <w:r w:rsidR="00A8514C">
        <w:t xml:space="preserve"> </w:t>
      </w:r>
      <w:r w:rsidR="00455C33" w:rsidRPr="00B260C4">
        <w:t>presented</w:t>
      </w:r>
      <w:r w:rsidR="00A8514C">
        <w:t xml:space="preserve"> </w:t>
      </w:r>
      <w:r w:rsidR="00455C33" w:rsidRPr="00B260C4">
        <w:t>in</w:t>
      </w:r>
      <w:r w:rsidR="00A8514C">
        <w:t xml:space="preserve"> </w:t>
      </w:r>
      <w:r w:rsidR="00455C33" w:rsidRPr="00B260C4">
        <w:t>the</w:t>
      </w:r>
      <w:hyperlink w:anchor="Annex_to_Resolution" w:history="1">
        <w:r w:rsidR="00A8514C" w:rsidRPr="000567F7">
          <w:rPr>
            <w:rStyle w:val="Hyperlink"/>
          </w:rPr>
          <w:t xml:space="preserve"> </w:t>
        </w:r>
        <w:r w:rsidR="000567F7" w:rsidRPr="000567F7">
          <w:rPr>
            <w:rStyle w:val="Hyperlink"/>
            <w:lang w:val="en-US"/>
          </w:rPr>
          <w:t>a</w:t>
        </w:r>
        <w:proofErr w:type="spellStart"/>
        <w:r w:rsidR="00455C33" w:rsidRPr="000567F7">
          <w:rPr>
            <w:rStyle w:val="Hyperlink"/>
            <w:lang w:val="en-CH"/>
          </w:rPr>
          <w:t>nn</w:t>
        </w:r>
        <w:r w:rsidR="00455C33" w:rsidRPr="000567F7">
          <w:rPr>
            <w:rStyle w:val="Hyperlink"/>
            <w:lang w:val="en-CH"/>
          </w:rPr>
          <w:t>e</w:t>
        </w:r>
        <w:r w:rsidR="00455C33" w:rsidRPr="000567F7">
          <w:rPr>
            <w:rStyle w:val="Hyperlink"/>
            <w:lang w:val="en-CH"/>
          </w:rPr>
          <w:t>x</w:t>
        </w:r>
        <w:proofErr w:type="spellEnd"/>
      </w:hyperlink>
      <w:r w:rsidR="00A8514C" w:rsidRPr="00DB0C94">
        <w:rPr>
          <w:rStyle w:val="Hyperlink"/>
          <w:lang w:val="en-CH"/>
        </w:rPr>
        <w:t xml:space="preserve"> </w:t>
      </w:r>
      <w:r w:rsidR="00455C33" w:rsidRPr="00B260C4">
        <w:t>to</w:t>
      </w:r>
      <w:r w:rsidR="00A8514C">
        <w:t xml:space="preserve"> </w:t>
      </w:r>
      <w:r w:rsidR="00455C33" w:rsidRPr="00B260C4">
        <w:t>the</w:t>
      </w:r>
      <w:r w:rsidR="00A8514C">
        <w:t xml:space="preserve"> </w:t>
      </w:r>
      <w:r w:rsidR="00455C33" w:rsidRPr="00B260C4">
        <w:t>present</w:t>
      </w:r>
      <w:r w:rsidR="00A8514C">
        <w:t xml:space="preserve"> </w:t>
      </w:r>
      <w:r w:rsidR="00455C33" w:rsidRPr="00B260C4">
        <w:t>Re</w:t>
      </w:r>
      <w:r w:rsidR="006D15E4">
        <w:t>solution</w:t>
      </w:r>
      <w:r w:rsidR="00455C33" w:rsidRPr="00B260C4">
        <w:t>,</w:t>
      </w:r>
      <w:r w:rsidR="00A8514C">
        <w:t xml:space="preserve"> </w:t>
      </w:r>
      <w:r w:rsidR="00E640B2" w:rsidRPr="00B260C4">
        <w:t>consisting</w:t>
      </w:r>
      <w:r w:rsidR="00A8514C">
        <w:t xml:space="preserve"> </w:t>
      </w:r>
      <w:r w:rsidR="00E640B2" w:rsidRPr="00B260C4">
        <w:t>of</w:t>
      </w:r>
      <w:r w:rsidR="00A8514C">
        <w:t xml:space="preserve"> </w:t>
      </w:r>
      <w:r w:rsidR="00E640B2" w:rsidRPr="00B260C4">
        <w:t>work</w:t>
      </w:r>
      <w:r w:rsidR="00A8514C">
        <w:t xml:space="preserve"> </w:t>
      </w:r>
      <w:r w:rsidR="00E640B2" w:rsidRPr="00B260C4">
        <w:t>plans</w:t>
      </w:r>
      <w:r w:rsidR="00A8514C">
        <w:t xml:space="preserve"> </w:t>
      </w:r>
      <w:r w:rsidR="00E4018B" w:rsidRPr="00B260C4">
        <w:t>to:</w:t>
      </w:r>
    </w:p>
    <w:p w14:paraId="13B4A405" w14:textId="77777777" w:rsidR="00DB0C94" w:rsidRDefault="00DB0C94" w:rsidP="00DB0C94">
      <w:pPr>
        <w:pStyle w:val="WMOBodyText"/>
        <w:numPr>
          <w:ilvl w:val="1"/>
          <w:numId w:val="23"/>
        </w:numPr>
        <w:ind w:left="567" w:hanging="567"/>
      </w:pPr>
      <w:r w:rsidRPr="00B260C4">
        <w:t>Consider</w:t>
      </w:r>
      <w:r>
        <w:t xml:space="preserve"> </w:t>
      </w:r>
      <w:r w:rsidR="00E4018B" w:rsidRPr="00B260C4">
        <w:t>EW4All</w:t>
      </w:r>
      <w:r w:rsidR="00A8514C">
        <w:t xml:space="preserve"> </w:t>
      </w:r>
      <w:r w:rsidR="00E4018B" w:rsidRPr="00B260C4">
        <w:t>observational</w:t>
      </w:r>
      <w:r w:rsidR="00A8514C">
        <w:t xml:space="preserve"> </w:t>
      </w:r>
      <w:r w:rsidR="00E4018B" w:rsidRPr="00B260C4">
        <w:t>user</w:t>
      </w:r>
      <w:r w:rsidR="00A8514C">
        <w:t xml:space="preserve"> </w:t>
      </w:r>
      <w:r w:rsidR="00E4018B" w:rsidRPr="00B260C4">
        <w:t>requirements</w:t>
      </w:r>
      <w:r w:rsidR="00A8514C">
        <w:t xml:space="preserve"> </w:t>
      </w:r>
      <w:r w:rsidR="00E4018B" w:rsidRPr="00B260C4">
        <w:t>and</w:t>
      </w:r>
      <w:r w:rsidR="00A8514C">
        <w:t xml:space="preserve"> </w:t>
      </w:r>
      <w:r w:rsidR="00E4018B" w:rsidRPr="00B260C4">
        <w:t>gaps</w:t>
      </w:r>
      <w:r w:rsidR="00A8514C">
        <w:t xml:space="preserve"> </w:t>
      </w:r>
      <w:r w:rsidR="00E4018B" w:rsidRPr="00B260C4">
        <w:t>through</w:t>
      </w:r>
      <w:r w:rsidR="00A8514C">
        <w:t xml:space="preserve"> </w:t>
      </w:r>
      <w:r w:rsidR="009223CB" w:rsidRPr="00B260C4">
        <w:t>the</w:t>
      </w:r>
      <w:r w:rsidR="00A8514C">
        <w:t xml:space="preserve"> </w:t>
      </w:r>
      <w:r w:rsidR="009223CB" w:rsidRPr="00B260C4">
        <w:t>R</w:t>
      </w:r>
      <w:r w:rsidR="001E5B6E">
        <w:t>BON</w:t>
      </w:r>
      <w:r w:rsidR="00EA0255">
        <w:rPr>
          <w:lang w:val="en-CH"/>
        </w:rPr>
        <w:t>;</w:t>
      </w:r>
    </w:p>
    <w:p w14:paraId="14052019" w14:textId="77777777" w:rsidR="00DB0C94" w:rsidRDefault="00DB0C94" w:rsidP="00DB0C94">
      <w:pPr>
        <w:pStyle w:val="WMOBodyText"/>
        <w:numPr>
          <w:ilvl w:val="1"/>
          <w:numId w:val="23"/>
        </w:numPr>
        <w:ind w:left="567" w:hanging="567"/>
      </w:pPr>
      <w:r w:rsidRPr="00B260C4">
        <w:t>Address</w:t>
      </w:r>
      <w:r>
        <w:t xml:space="preserve"> </w:t>
      </w:r>
      <w:r w:rsidR="00E4018B" w:rsidRPr="00B260C4">
        <w:t>the</w:t>
      </w:r>
      <w:r w:rsidR="00A8514C">
        <w:t xml:space="preserve"> </w:t>
      </w:r>
      <w:r w:rsidR="00E4018B" w:rsidRPr="00B260C4">
        <w:t>gaps</w:t>
      </w:r>
      <w:r w:rsidR="00A8514C">
        <w:t xml:space="preserve"> </w:t>
      </w:r>
      <w:r w:rsidR="00E4018B" w:rsidRPr="00B260C4">
        <w:t>in</w:t>
      </w:r>
      <w:r w:rsidR="00A8514C">
        <w:t xml:space="preserve"> </w:t>
      </w:r>
      <w:r w:rsidR="00E4018B" w:rsidRPr="00B260C4">
        <w:t>satellite</w:t>
      </w:r>
      <w:r w:rsidR="00A8514C">
        <w:t xml:space="preserve"> </w:t>
      </w:r>
      <w:r w:rsidR="00E4018B" w:rsidRPr="00B260C4">
        <w:t>data/products</w:t>
      </w:r>
      <w:r w:rsidR="00EA0255">
        <w:rPr>
          <w:lang w:val="en-CH"/>
        </w:rPr>
        <w:t>;</w:t>
      </w:r>
    </w:p>
    <w:p w14:paraId="23AD0F1D" w14:textId="77777777" w:rsidR="00DB0C94" w:rsidRDefault="00DB0C94" w:rsidP="00DB0C94">
      <w:pPr>
        <w:pStyle w:val="WMOBodyText"/>
        <w:numPr>
          <w:ilvl w:val="1"/>
          <w:numId w:val="23"/>
        </w:numPr>
        <w:ind w:left="567" w:hanging="567"/>
      </w:pPr>
      <w:r w:rsidRPr="00B260C4">
        <w:t>Analyse</w:t>
      </w:r>
      <w:r w:rsidR="00A8514C">
        <w:t xml:space="preserve"> </w:t>
      </w:r>
      <w:r w:rsidR="00E4018B" w:rsidRPr="00B260C4">
        <w:t>gaps</w:t>
      </w:r>
      <w:r w:rsidR="00A8514C">
        <w:t xml:space="preserve"> </w:t>
      </w:r>
      <w:r w:rsidR="00E4018B" w:rsidRPr="00B260C4">
        <w:t>and</w:t>
      </w:r>
      <w:r w:rsidR="00A8514C">
        <w:t xml:space="preserve"> </w:t>
      </w:r>
      <w:r w:rsidR="00E4018B" w:rsidRPr="00B260C4">
        <w:t>enhance</w:t>
      </w:r>
      <w:r w:rsidR="00A8514C">
        <w:t xml:space="preserve"> </w:t>
      </w:r>
      <w:r w:rsidR="00BF798B" w:rsidRPr="00B260C4">
        <w:t>W</w:t>
      </w:r>
      <w:r w:rsidR="00AD1533">
        <w:t>IPPS</w:t>
      </w:r>
      <w:r w:rsidR="00150106">
        <w:t xml:space="preserve"> </w:t>
      </w:r>
      <w:r w:rsidR="00E4018B" w:rsidRPr="00B260C4">
        <w:t>products</w:t>
      </w:r>
      <w:r w:rsidR="00A8514C">
        <w:t xml:space="preserve"> </w:t>
      </w:r>
      <w:r w:rsidR="00E4018B" w:rsidRPr="00B260C4">
        <w:t>for</w:t>
      </w:r>
      <w:r w:rsidR="00A8514C">
        <w:t xml:space="preserve"> </w:t>
      </w:r>
      <w:r w:rsidR="00E4018B" w:rsidRPr="00B260C4">
        <w:t>priority</w:t>
      </w:r>
      <w:r w:rsidR="00A8514C">
        <w:t xml:space="preserve"> </w:t>
      </w:r>
      <w:r w:rsidR="00E4018B" w:rsidRPr="00B260C4">
        <w:t>hazards</w:t>
      </w:r>
      <w:r w:rsidR="00EA0255">
        <w:rPr>
          <w:lang w:val="en-CH"/>
        </w:rPr>
        <w:t>;</w:t>
      </w:r>
    </w:p>
    <w:p w14:paraId="41298F92" w14:textId="77777777" w:rsidR="003F75DC" w:rsidRPr="00B260C4" w:rsidRDefault="00DB0C94" w:rsidP="00DB0C94">
      <w:pPr>
        <w:pStyle w:val="WMOBodyText"/>
        <w:numPr>
          <w:ilvl w:val="1"/>
          <w:numId w:val="23"/>
        </w:numPr>
        <w:ind w:left="567" w:hanging="567"/>
      </w:pPr>
      <w:r w:rsidRPr="00B260C4">
        <w:t>Address</w:t>
      </w:r>
      <w:r w:rsidR="00A8514C">
        <w:t xml:space="preserve"> </w:t>
      </w:r>
      <w:r w:rsidR="00E4018B" w:rsidRPr="00B260C4">
        <w:t>cryosphere-related</w:t>
      </w:r>
      <w:r w:rsidR="00A8514C">
        <w:t xml:space="preserve"> </w:t>
      </w:r>
      <w:r w:rsidR="00E4018B" w:rsidRPr="00B260C4">
        <w:t>emerging</w:t>
      </w:r>
      <w:r w:rsidR="00A8514C">
        <w:t xml:space="preserve"> </w:t>
      </w:r>
      <w:r w:rsidR="00E4018B" w:rsidRPr="00B260C4">
        <w:t>hazards</w:t>
      </w:r>
      <w:r w:rsidR="009223CB" w:rsidRPr="00B260C4">
        <w:t>,</w:t>
      </w:r>
      <w:r w:rsidR="00A8514C">
        <w:t xml:space="preserve"> </w:t>
      </w:r>
      <w:r w:rsidR="00C4761E" w:rsidRPr="00B260C4">
        <w:t>which</w:t>
      </w:r>
      <w:r w:rsidR="00A8514C">
        <w:t xml:space="preserve"> </w:t>
      </w:r>
      <w:r w:rsidR="00C4761E" w:rsidRPr="00B260C4">
        <w:t>require</w:t>
      </w:r>
      <w:r w:rsidR="00A8514C">
        <w:t xml:space="preserve"> </w:t>
      </w:r>
      <w:r w:rsidR="00C4761E" w:rsidRPr="00B260C4">
        <w:t>coordinated</w:t>
      </w:r>
      <w:r w:rsidR="00A8514C">
        <w:t xml:space="preserve"> </w:t>
      </w:r>
      <w:r w:rsidR="00C4761E" w:rsidRPr="00B260C4">
        <w:t>actions</w:t>
      </w:r>
      <w:r w:rsidR="00A8514C">
        <w:t xml:space="preserve"> </w:t>
      </w:r>
      <w:r w:rsidR="00C4761E" w:rsidRPr="00B260C4">
        <w:t>by</w:t>
      </w:r>
      <w:r w:rsidR="00A8514C">
        <w:t xml:space="preserve"> </w:t>
      </w:r>
      <w:r w:rsidR="00A92F2F">
        <w:t>the</w:t>
      </w:r>
      <w:r w:rsidR="00A8514C">
        <w:t xml:space="preserve"> </w:t>
      </w:r>
      <w:r w:rsidR="00A92F2F">
        <w:t>RAs</w:t>
      </w:r>
      <w:r w:rsidR="003F75DC" w:rsidRPr="00B260C4">
        <w:t>,</w:t>
      </w:r>
      <w:r w:rsidR="00A8514C">
        <w:t xml:space="preserve"> </w:t>
      </w:r>
      <w:r w:rsidR="00614BF1" w:rsidRPr="00B260C4">
        <w:t>technical</w:t>
      </w:r>
      <w:r w:rsidR="00A8514C">
        <w:t xml:space="preserve"> </w:t>
      </w:r>
      <w:r w:rsidR="00614BF1" w:rsidRPr="00B260C4">
        <w:t>commissions</w:t>
      </w:r>
      <w:r w:rsidR="00A8514C">
        <w:t xml:space="preserve"> </w:t>
      </w:r>
      <w:r w:rsidR="003F75DC" w:rsidRPr="00B260C4">
        <w:t>and</w:t>
      </w:r>
      <w:r w:rsidR="00A8514C">
        <w:t xml:space="preserve"> </w:t>
      </w:r>
      <w:r w:rsidR="00614BF1" w:rsidRPr="00B260C4">
        <w:t>the</w:t>
      </w:r>
      <w:r w:rsidR="00A8514C">
        <w:t xml:space="preserve"> </w:t>
      </w:r>
      <w:r w:rsidR="00A92F2F">
        <w:t>RB</w:t>
      </w:r>
      <w:r w:rsidR="003F75DC" w:rsidRPr="00B260C4">
        <w:t>,</w:t>
      </w:r>
      <w:r w:rsidR="00A8514C">
        <w:t xml:space="preserve"> </w:t>
      </w:r>
      <w:r w:rsidR="003F75DC" w:rsidRPr="00B260C4">
        <w:t>as</w:t>
      </w:r>
      <w:r w:rsidR="00A8514C">
        <w:t xml:space="preserve"> </w:t>
      </w:r>
      <w:r w:rsidR="000E34BD" w:rsidRPr="00B260C4">
        <w:t>a</w:t>
      </w:r>
      <w:r w:rsidR="00A8514C">
        <w:t xml:space="preserve"> </w:t>
      </w:r>
      <w:r w:rsidR="000E34BD" w:rsidRPr="00B260C4">
        <w:t>supporting</w:t>
      </w:r>
      <w:r w:rsidR="00A8514C">
        <w:t xml:space="preserve"> </w:t>
      </w:r>
      <w:r w:rsidR="000E34BD" w:rsidRPr="00B260C4">
        <w:t>material</w:t>
      </w:r>
      <w:r w:rsidR="00A8514C">
        <w:t xml:space="preserve"> </w:t>
      </w:r>
      <w:r w:rsidR="009C1F51" w:rsidRPr="00B260C4">
        <w:t>for</w:t>
      </w:r>
      <w:r w:rsidR="00A8514C">
        <w:t xml:space="preserve"> </w:t>
      </w:r>
      <w:r w:rsidR="007A68B9" w:rsidRPr="00B260C4">
        <w:t>coordination</w:t>
      </w:r>
      <w:r w:rsidR="00A8514C">
        <w:t xml:space="preserve"> </w:t>
      </w:r>
      <w:r w:rsidR="007A68B9" w:rsidRPr="00B260C4">
        <w:t>among</w:t>
      </w:r>
      <w:r w:rsidR="00A8514C">
        <w:t xml:space="preserve"> </w:t>
      </w:r>
      <w:r w:rsidR="00A92F2F">
        <w:t>these</w:t>
      </w:r>
      <w:r w:rsidR="00A8514C">
        <w:t xml:space="preserve"> </w:t>
      </w:r>
      <w:r w:rsidR="00237A7A" w:rsidRPr="00B260C4">
        <w:t>bodies;</w:t>
      </w:r>
    </w:p>
    <w:p w14:paraId="7275AB2E" w14:textId="77777777" w:rsidR="003F75DC" w:rsidRPr="00B260C4" w:rsidRDefault="003F75DC" w:rsidP="003D4C5A">
      <w:pPr>
        <w:pStyle w:val="WMOBodyText"/>
      </w:pPr>
      <w:r w:rsidRPr="00B260C4">
        <w:rPr>
          <w:b/>
          <w:bCs/>
        </w:rPr>
        <w:t>Invites</w:t>
      </w:r>
      <w:r w:rsidR="00A8514C">
        <w:t xml:space="preserve"> </w:t>
      </w:r>
      <w:r w:rsidRPr="00B260C4">
        <w:t>Members</w:t>
      </w:r>
      <w:r w:rsidR="00A8514C">
        <w:t xml:space="preserve"> </w:t>
      </w:r>
      <w:r w:rsidRPr="00B260C4">
        <w:t>to</w:t>
      </w:r>
      <w:r w:rsidR="00A8514C">
        <w:t xml:space="preserve"> </w:t>
      </w:r>
      <w:r w:rsidRPr="00B260C4">
        <w:t>contribute</w:t>
      </w:r>
      <w:r w:rsidR="00A8514C">
        <w:t xml:space="preserve"> </w:t>
      </w:r>
      <w:r w:rsidRPr="00B260C4">
        <w:t>to</w:t>
      </w:r>
      <w:r w:rsidR="00A8514C">
        <w:t xml:space="preserve"> </w:t>
      </w:r>
      <w:r w:rsidRPr="00B260C4">
        <w:t>th</w:t>
      </w:r>
      <w:r w:rsidR="008E738C" w:rsidRPr="00B260C4">
        <w:t>e</w:t>
      </w:r>
      <w:r w:rsidR="00A8514C">
        <w:t xml:space="preserve"> </w:t>
      </w:r>
      <w:r w:rsidR="004B2192" w:rsidRPr="00B260C4">
        <w:t>actions</w:t>
      </w:r>
      <w:r w:rsidR="00A8514C">
        <w:t xml:space="preserve"> </w:t>
      </w:r>
      <w:r w:rsidR="004B2192" w:rsidRPr="00B260C4">
        <w:t>through</w:t>
      </w:r>
      <w:r w:rsidR="00A8514C">
        <w:t xml:space="preserve"> </w:t>
      </w:r>
      <w:r w:rsidR="004B2192" w:rsidRPr="00B260C4">
        <w:t>the</w:t>
      </w:r>
      <w:r w:rsidR="00A8514C">
        <w:t xml:space="preserve"> </w:t>
      </w:r>
      <w:r w:rsidR="00A92F2F">
        <w:t>standing</w:t>
      </w:r>
      <w:r w:rsidR="00A8514C">
        <w:t xml:space="preserve"> </w:t>
      </w:r>
      <w:r w:rsidR="00A92F2F">
        <w:t>committees,</w:t>
      </w:r>
      <w:r w:rsidR="00A8514C">
        <w:t xml:space="preserve"> </w:t>
      </w:r>
      <w:r w:rsidR="00A92F2F">
        <w:t>study</w:t>
      </w:r>
      <w:r w:rsidR="00A8514C">
        <w:t xml:space="preserve"> </w:t>
      </w:r>
      <w:r w:rsidR="00A92F2F">
        <w:t>groups,</w:t>
      </w:r>
      <w:r w:rsidR="00A8514C">
        <w:t xml:space="preserve"> </w:t>
      </w:r>
      <w:r w:rsidR="004B2192" w:rsidRPr="00B260C4">
        <w:t>working</w:t>
      </w:r>
      <w:r w:rsidR="00A8514C">
        <w:t xml:space="preserve"> </w:t>
      </w:r>
      <w:r w:rsidR="004B2192" w:rsidRPr="00B260C4">
        <w:t>groups</w:t>
      </w:r>
      <w:r w:rsidR="00A8514C">
        <w:t xml:space="preserve"> </w:t>
      </w:r>
      <w:r w:rsidR="00A92F2F">
        <w:t>and</w:t>
      </w:r>
      <w:r w:rsidR="00A8514C">
        <w:t xml:space="preserve"> </w:t>
      </w:r>
      <w:r w:rsidR="00A92F2F">
        <w:t>expert</w:t>
      </w:r>
      <w:r w:rsidR="00A8514C">
        <w:t xml:space="preserve"> </w:t>
      </w:r>
      <w:r w:rsidR="00A92F2F">
        <w:t>teams</w:t>
      </w:r>
      <w:r w:rsidR="00A8514C">
        <w:t xml:space="preserve"> </w:t>
      </w:r>
      <w:r w:rsidR="004B2192" w:rsidRPr="00B260C4">
        <w:t>of</w:t>
      </w:r>
      <w:r w:rsidR="00A8514C">
        <w:t xml:space="preserve"> </w:t>
      </w:r>
      <w:r w:rsidR="00A92F2F">
        <w:t>the</w:t>
      </w:r>
      <w:r w:rsidR="00A8514C">
        <w:t xml:space="preserve"> </w:t>
      </w:r>
      <w:r w:rsidR="001C05A6">
        <w:t>RAs</w:t>
      </w:r>
      <w:r w:rsidR="004B2192" w:rsidRPr="00B260C4">
        <w:t>,</w:t>
      </w:r>
      <w:r w:rsidR="00A8514C">
        <w:t xml:space="preserve"> </w:t>
      </w:r>
      <w:r w:rsidR="004B2192" w:rsidRPr="00B260C4">
        <w:t>technical</w:t>
      </w:r>
      <w:r w:rsidR="00A8514C">
        <w:t xml:space="preserve"> </w:t>
      </w:r>
      <w:r w:rsidR="004B2192" w:rsidRPr="00B260C4">
        <w:t>commissions</w:t>
      </w:r>
      <w:r w:rsidR="00A8514C">
        <w:t xml:space="preserve"> </w:t>
      </w:r>
      <w:r w:rsidR="004B2192" w:rsidRPr="00B260C4">
        <w:t>and</w:t>
      </w:r>
      <w:r w:rsidR="00A8514C">
        <w:t xml:space="preserve"> </w:t>
      </w:r>
      <w:r w:rsidR="004B2192" w:rsidRPr="00B260C4">
        <w:t>the</w:t>
      </w:r>
      <w:r w:rsidR="00A8514C">
        <w:t xml:space="preserve"> </w:t>
      </w:r>
      <w:r w:rsidR="00961110">
        <w:t>R</w:t>
      </w:r>
      <w:r w:rsidR="001E5B6E">
        <w:t>B</w:t>
      </w:r>
      <w:r w:rsidR="005E0454" w:rsidRPr="00B260C4">
        <w:t>;</w:t>
      </w:r>
    </w:p>
    <w:p w14:paraId="2734E711" w14:textId="77777777" w:rsidR="00BD48E4" w:rsidRPr="00B260C4" w:rsidRDefault="008E738C" w:rsidP="003D4C5A">
      <w:pPr>
        <w:pStyle w:val="WMOBodyText"/>
      </w:pPr>
      <w:r w:rsidRPr="00B260C4">
        <w:rPr>
          <w:b/>
          <w:bCs/>
        </w:rPr>
        <w:t>Request</w:t>
      </w:r>
      <w:r w:rsidR="00BD48E4" w:rsidRPr="00B260C4">
        <w:rPr>
          <w:b/>
          <w:bCs/>
        </w:rPr>
        <w:t>s</w:t>
      </w:r>
      <w:r w:rsidR="00BD48E4" w:rsidRPr="00B260C4">
        <w:t>:</w:t>
      </w:r>
    </w:p>
    <w:p w14:paraId="33914B9F" w14:textId="77777777" w:rsidR="00A62A7A" w:rsidRPr="00EB57F2" w:rsidRDefault="00A62A7A" w:rsidP="00346E3A">
      <w:pPr>
        <w:pStyle w:val="WMOIndent1"/>
        <w:rPr>
          <w:rStyle w:val="Hyperlink"/>
          <w:color w:val="auto"/>
        </w:rPr>
      </w:pPr>
      <w:r w:rsidRPr="00B260C4">
        <w:t>(1)</w:t>
      </w:r>
      <w:r w:rsidRPr="00B260C4">
        <w:tab/>
      </w:r>
      <w:r w:rsidR="0010178C" w:rsidRPr="00EB57F2">
        <w:rPr>
          <w:rStyle w:val="Hyperlink"/>
          <w:color w:val="auto"/>
        </w:rPr>
        <w:t xml:space="preserve">The </w:t>
      </w:r>
      <w:r w:rsidRPr="00EB57F2">
        <w:rPr>
          <w:rStyle w:val="Hyperlink"/>
          <w:color w:val="auto"/>
        </w:rPr>
        <w:t>regional associations</w:t>
      </w:r>
      <w:r w:rsidR="00A8514C" w:rsidRPr="00EB57F2">
        <w:rPr>
          <w:rStyle w:val="Hyperlink"/>
          <w:color w:val="auto"/>
        </w:rPr>
        <w:t xml:space="preserve"> </w:t>
      </w:r>
      <w:r w:rsidRPr="00EB57F2">
        <w:rPr>
          <w:rStyle w:val="Hyperlink"/>
          <w:color w:val="auto"/>
        </w:rPr>
        <w:t>to</w:t>
      </w:r>
      <w:r w:rsidR="00A8514C" w:rsidRPr="00EB57F2">
        <w:rPr>
          <w:rStyle w:val="Hyperlink"/>
          <w:color w:val="auto"/>
        </w:rPr>
        <w:t xml:space="preserve"> </w:t>
      </w:r>
      <w:r w:rsidR="009B0928" w:rsidRPr="00EB57F2">
        <w:rPr>
          <w:rStyle w:val="Hyperlink"/>
          <w:color w:val="auto"/>
        </w:rPr>
        <w:t>lead</w:t>
      </w:r>
      <w:r w:rsidR="00A8514C" w:rsidRPr="00EB57F2">
        <w:rPr>
          <w:rStyle w:val="Hyperlink"/>
          <w:color w:val="auto"/>
        </w:rPr>
        <w:t xml:space="preserve"> </w:t>
      </w:r>
      <w:r w:rsidR="00461C66" w:rsidRPr="00EB57F2">
        <w:rPr>
          <w:rStyle w:val="Hyperlink"/>
          <w:color w:val="auto"/>
        </w:rPr>
        <w:t>the</w:t>
      </w:r>
      <w:r w:rsidR="00A8514C" w:rsidRPr="00EB57F2">
        <w:rPr>
          <w:rStyle w:val="Hyperlink"/>
          <w:color w:val="auto"/>
        </w:rPr>
        <w:t xml:space="preserve"> </w:t>
      </w:r>
      <w:r w:rsidR="00C43AF1" w:rsidRPr="00EB57F2">
        <w:rPr>
          <w:rStyle w:val="Hyperlink"/>
          <w:color w:val="auto"/>
        </w:rPr>
        <w:t xml:space="preserve">deliverables </w:t>
      </w:r>
      <w:r w:rsidR="001C1368" w:rsidRPr="00EB57F2">
        <w:rPr>
          <w:rStyle w:val="Hyperlink"/>
          <w:color w:val="auto"/>
        </w:rPr>
        <w:t xml:space="preserve">assigned to the regional associations in the </w:t>
      </w:r>
      <w:r w:rsidR="000056A3" w:rsidRPr="00EB57F2">
        <w:rPr>
          <w:rStyle w:val="Hyperlink"/>
          <w:color w:val="auto"/>
        </w:rPr>
        <w:t>action plan</w:t>
      </w:r>
      <w:r w:rsidR="00461C66" w:rsidRPr="00EB57F2">
        <w:rPr>
          <w:rStyle w:val="Hyperlink"/>
          <w:color w:val="auto"/>
        </w:rPr>
        <w:t>;</w:t>
      </w:r>
    </w:p>
    <w:p w14:paraId="680EE16F" w14:textId="77777777" w:rsidR="00BD48E4" w:rsidRPr="00EB57F2" w:rsidRDefault="00BD48E4" w:rsidP="00346E3A">
      <w:pPr>
        <w:pStyle w:val="WMOIndent1"/>
        <w:rPr>
          <w:rStyle w:val="Hyperlink"/>
          <w:color w:val="auto"/>
        </w:rPr>
      </w:pPr>
      <w:r w:rsidRPr="00EB57F2">
        <w:rPr>
          <w:rStyle w:val="Hyperlink"/>
          <w:color w:val="auto"/>
        </w:rPr>
        <w:lastRenderedPageBreak/>
        <w:t>(</w:t>
      </w:r>
      <w:r w:rsidR="00A62A7A" w:rsidRPr="00EB57F2">
        <w:rPr>
          <w:rStyle w:val="Hyperlink"/>
          <w:color w:val="auto"/>
        </w:rPr>
        <w:t>2</w:t>
      </w:r>
      <w:r w:rsidRPr="00EB57F2">
        <w:rPr>
          <w:rStyle w:val="Hyperlink"/>
          <w:color w:val="auto"/>
        </w:rPr>
        <w:t>)</w:t>
      </w:r>
      <w:r w:rsidRPr="00EB57F2">
        <w:rPr>
          <w:rStyle w:val="Hyperlink"/>
          <w:color w:val="auto"/>
        </w:rPr>
        <w:tab/>
      </w:r>
      <w:r w:rsidR="0010178C" w:rsidRPr="00EB57F2">
        <w:rPr>
          <w:rStyle w:val="Hyperlink"/>
          <w:color w:val="auto"/>
        </w:rPr>
        <w:t xml:space="preserve">The </w:t>
      </w:r>
      <w:r w:rsidRPr="00EB57F2">
        <w:rPr>
          <w:rStyle w:val="Hyperlink"/>
          <w:color w:val="auto"/>
        </w:rPr>
        <w:t>Infrastructure Commission</w:t>
      </w:r>
      <w:r w:rsidR="00A8514C" w:rsidRPr="00EB57F2">
        <w:rPr>
          <w:rStyle w:val="Hyperlink"/>
          <w:color w:val="auto"/>
        </w:rPr>
        <w:t xml:space="preserve"> </w:t>
      </w:r>
      <w:r w:rsidRPr="00EB57F2">
        <w:rPr>
          <w:rStyle w:val="Hyperlink"/>
          <w:color w:val="auto"/>
        </w:rPr>
        <w:t>to</w:t>
      </w:r>
      <w:r w:rsidR="00A8514C" w:rsidRPr="00EB57F2">
        <w:rPr>
          <w:rStyle w:val="Hyperlink"/>
          <w:color w:val="auto"/>
        </w:rPr>
        <w:t xml:space="preserve"> </w:t>
      </w:r>
      <w:r w:rsidR="009B0928" w:rsidRPr="00EB57F2">
        <w:rPr>
          <w:rStyle w:val="Hyperlink"/>
          <w:color w:val="auto"/>
        </w:rPr>
        <w:t>guide</w:t>
      </w:r>
      <w:r w:rsidR="00A8514C" w:rsidRPr="00EB57F2">
        <w:rPr>
          <w:rStyle w:val="Hyperlink"/>
          <w:color w:val="auto"/>
        </w:rPr>
        <w:t xml:space="preserve"> </w:t>
      </w:r>
      <w:r w:rsidR="000E34BD" w:rsidRPr="00EB57F2">
        <w:rPr>
          <w:rStyle w:val="Hyperlink"/>
          <w:color w:val="auto"/>
        </w:rPr>
        <w:t>the</w:t>
      </w:r>
      <w:r w:rsidR="00A8514C" w:rsidRPr="00EB57F2">
        <w:rPr>
          <w:rStyle w:val="Hyperlink"/>
          <w:color w:val="auto"/>
        </w:rPr>
        <w:t xml:space="preserve"> </w:t>
      </w:r>
      <w:r w:rsidR="000E34BD" w:rsidRPr="00EB57F2">
        <w:rPr>
          <w:rStyle w:val="Hyperlink"/>
          <w:color w:val="auto"/>
        </w:rPr>
        <w:t>technical</w:t>
      </w:r>
      <w:r w:rsidR="00A8514C" w:rsidRPr="00EB57F2">
        <w:rPr>
          <w:rStyle w:val="Hyperlink"/>
          <w:color w:val="auto"/>
        </w:rPr>
        <w:t xml:space="preserve"> </w:t>
      </w:r>
      <w:r w:rsidR="000E34BD" w:rsidRPr="00EB57F2">
        <w:rPr>
          <w:rStyle w:val="Hyperlink"/>
          <w:color w:val="auto"/>
        </w:rPr>
        <w:t>aspect</w:t>
      </w:r>
      <w:r w:rsidR="00A8514C" w:rsidRPr="00EB57F2">
        <w:rPr>
          <w:rStyle w:val="Hyperlink"/>
          <w:color w:val="auto"/>
        </w:rPr>
        <w:t xml:space="preserve"> </w:t>
      </w:r>
      <w:r w:rsidR="000E34BD" w:rsidRPr="00EB57F2">
        <w:rPr>
          <w:rStyle w:val="Hyperlink"/>
          <w:color w:val="auto"/>
        </w:rPr>
        <w:t>of</w:t>
      </w:r>
      <w:r w:rsidR="00A8514C" w:rsidRPr="00EB57F2">
        <w:rPr>
          <w:rStyle w:val="Hyperlink"/>
          <w:color w:val="auto"/>
        </w:rPr>
        <w:t xml:space="preserve"> </w:t>
      </w:r>
      <w:r w:rsidR="000E34BD" w:rsidRPr="00EB57F2">
        <w:rPr>
          <w:rStyle w:val="Hyperlink"/>
          <w:color w:val="auto"/>
        </w:rPr>
        <w:t>the</w:t>
      </w:r>
      <w:r w:rsidR="00A8514C" w:rsidRPr="00EB57F2">
        <w:rPr>
          <w:rStyle w:val="Hyperlink"/>
          <w:color w:val="auto"/>
        </w:rPr>
        <w:t xml:space="preserve"> </w:t>
      </w:r>
      <w:r w:rsidR="000E34BD" w:rsidRPr="00EB57F2">
        <w:rPr>
          <w:rStyle w:val="Hyperlink"/>
          <w:color w:val="auto"/>
        </w:rPr>
        <w:t>action</w:t>
      </w:r>
      <w:r w:rsidR="00A8514C" w:rsidRPr="00EB57F2">
        <w:rPr>
          <w:rStyle w:val="Hyperlink"/>
          <w:color w:val="auto"/>
        </w:rPr>
        <w:t xml:space="preserve"> </w:t>
      </w:r>
      <w:r w:rsidR="000E34BD" w:rsidRPr="00EB57F2">
        <w:rPr>
          <w:rStyle w:val="Hyperlink"/>
          <w:color w:val="auto"/>
        </w:rPr>
        <w:t>plan</w:t>
      </w:r>
      <w:r w:rsidR="00AB1FA2" w:rsidRPr="00EB57F2">
        <w:rPr>
          <w:rStyle w:val="Hyperlink"/>
          <w:color w:val="auto"/>
        </w:rPr>
        <w:t>;</w:t>
      </w:r>
    </w:p>
    <w:p w14:paraId="1DEB54E4" w14:textId="77777777" w:rsidR="00A4535C" w:rsidRPr="00EB57F2" w:rsidRDefault="00A4535C" w:rsidP="00346E3A">
      <w:pPr>
        <w:pStyle w:val="WMOIndent1"/>
        <w:rPr>
          <w:rStyle w:val="Hyperlink"/>
          <w:color w:val="auto"/>
        </w:rPr>
      </w:pPr>
      <w:r w:rsidRPr="00EB57F2">
        <w:rPr>
          <w:rStyle w:val="Hyperlink"/>
          <w:color w:val="auto"/>
        </w:rPr>
        <w:t>(3)</w:t>
      </w:r>
      <w:r w:rsidRPr="00EB57F2">
        <w:rPr>
          <w:rStyle w:val="Hyperlink"/>
          <w:color w:val="auto"/>
        </w:rPr>
        <w:tab/>
      </w:r>
      <w:r w:rsidR="0010178C" w:rsidRPr="00EB57F2">
        <w:rPr>
          <w:rStyle w:val="Hyperlink"/>
          <w:color w:val="auto"/>
        </w:rPr>
        <w:t xml:space="preserve">The </w:t>
      </w:r>
      <w:r w:rsidRPr="00EB57F2">
        <w:rPr>
          <w:rStyle w:val="Hyperlink"/>
          <w:color w:val="auto"/>
        </w:rPr>
        <w:t>Services Commission</w:t>
      </w:r>
      <w:r w:rsidR="00A8514C" w:rsidRPr="00EB57F2">
        <w:rPr>
          <w:rStyle w:val="Hyperlink"/>
          <w:color w:val="auto"/>
        </w:rPr>
        <w:t xml:space="preserve"> </w:t>
      </w:r>
      <w:r w:rsidRPr="00EB57F2">
        <w:rPr>
          <w:rStyle w:val="Hyperlink"/>
          <w:color w:val="auto"/>
        </w:rPr>
        <w:t>and</w:t>
      </w:r>
      <w:r w:rsidR="00A8514C" w:rsidRPr="00EB57F2">
        <w:rPr>
          <w:rStyle w:val="Hyperlink"/>
          <w:color w:val="auto"/>
        </w:rPr>
        <w:t xml:space="preserve"> </w:t>
      </w:r>
      <w:r w:rsidRPr="00EB57F2">
        <w:rPr>
          <w:rStyle w:val="Hyperlink"/>
          <w:color w:val="auto"/>
        </w:rPr>
        <w:t>the Research Board</w:t>
      </w:r>
      <w:r w:rsidR="00A8514C" w:rsidRPr="00EB57F2">
        <w:rPr>
          <w:rStyle w:val="Hyperlink"/>
          <w:color w:val="auto"/>
        </w:rPr>
        <w:t xml:space="preserve"> </w:t>
      </w:r>
      <w:r w:rsidR="006D10EA" w:rsidRPr="00EB57F2">
        <w:rPr>
          <w:rStyle w:val="Hyperlink"/>
          <w:color w:val="auto"/>
        </w:rPr>
        <w:t>to</w:t>
      </w:r>
      <w:r w:rsidR="00A8514C" w:rsidRPr="00EB57F2">
        <w:rPr>
          <w:rStyle w:val="Hyperlink"/>
          <w:color w:val="auto"/>
        </w:rPr>
        <w:t xml:space="preserve"> </w:t>
      </w:r>
      <w:r w:rsidR="006D10EA" w:rsidRPr="00EB57F2">
        <w:rPr>
          <w:rStyle w:val="Hyperlink"/>
          <w:color w:val="auto"/>
        </w:rPr>
        <w:t>support</w:t>
      </w:r>
      <w:r w:rsidR="00A8514C" w:rsidRPr="00EB57F2">
        <w:rPr>
          <w:rStyle w:val="Hyperlink"/>
          <w:color w:val="auto"/>
        </w:rPr>
        <w:t xml:space="preserve"> </w:t>
      </w:r>
      <w:r w:rsidR="006D10EA" w:rsidRPr="00EB57F2">
        <w:rPr>
          <w:rStyle w:val="Hyperlink"/>
          <w:color w:val="auto"/>
        </w:rPr>
        <w:t>the</w:t>
      </w:r>
      <w:r w:rsidR="009C47BC" w:rsidRPr="00EB57F2">
        <w:rPr>
          <w:rStyle w:val="Hyperlink"/>
          <w:color w:val="auto"/>
        </w:rPr>
        <w:t xml:space="preserve"> relevant </w:t>
      </w:r>
      <w:r w:rsidR="00346E3A" w:rsidRPr="00EB57F2">
        <w:rPr>
          <w:rStyle w:val="Hyperlink"/>
          <w:color w:val="auto"/>
        </w:rPr>
        <w:t>deliverable</w:t>
      </w:r>
      <w:r w:rsidR="009C47BC" w:rsidRPr="00EB57F2">
        <w:rPr>
          <w:rStyle w:val="Hyperlink"/>
          <w:color w:val="auto"/>
        </w:rPr>
        <w:t>s</w:t>
      </w:r>
      <w:r w:rsidR="00346E3A" w:rsidRPr="00EB57F2">
        <w:rPr>
          <w:rStyle w:val="Hyperlink"/>
          <w:color w:val="auto"/>
        </w:rPr>
        <w:t xml:space="preserve"> in the action plan</w:t>
      </w:r>
      <w:r w:rsidR="00461C66" w:rsidRPr="00EB57F2">
        <w:rPr>
          <w:rStyle w:val="Hyperlink"/>
          <w:color w:val="auto"/>
        </w:rPr>
        <w:t>;</w:t>
      </w:r>
    </w:p>
    <w:p w14:paraId="68246214" w14:textId="77777777" w:rsidR="008E738C" w:rsidRDefault="00BD48E4" w:rsidP="00346E3A">
      <w:pPr>
        <w:pStyle w:val="WMOIndent1"/>
        <w:rPr>
          <w:rStyle w:val="Hyperlink"/>
          <w:color w:val="auto"/>
        </w:rPr>
      </w:pPr>
      <w:r w:rsidRPr="00EB57F2">
        <w:rPr>
          <w:rStyle w:val="Hyperlink"/>
          <w:color w:val="auto"/>
        </w:rPr>
        <w:t>(</w:t>
      </w:r>
      <w:r w:rsidR="008555F8" w:rsidRPr="00EB57F2">
        <w:rPr>
          <w:rStyle w:val="Hyperlink"/>
          <w:color w:val="auto"/>
        </w:rPr>
        <w:t>4</w:t>
      </w:r>
      <w:r w:rsidRPr="00EB57F2">
        <w:rPr>
          <w:rStyle w:val="Hyperlink"/>
          <w:color w:val="auto"/>
        </w:rPr>
        <w:t>)</w:t>
      </w:r>
      <w:r w:rsidRPr="00EB57F2">
        <w:rPr>
          <w:rStyle w:val="Hyperlink"/>
          <w:color w:val="auto"/>
        </w:rPr>
        <w:tab/>
      </w:r>
      <w:r w:rsidR="0010178C" w:rsidRPr="00EB57F2">
        <w:rPr>
          <w:rStyle w:val="Hyperlink"/>
          <w:color w:val="auto"/>
        </w:rPr>
        <w:t xml:space="preserve">The </w:t>
      </w:r>
      <w:r w:rsidR="008E738C" w:rsidRPr="00EB57F2">
        <w:rPr>
          <w:rStyle w:val="Hyperlink"/>
          <w:color w:val="auto"/>
        </w:rPr>
        <w:t>Technical Coordination Committee</w:t>
      </w:r>
      <w:r w:rsidR="00A8514C" w:rsidRPr="00EB57F2">
        <w:rPr>
          <w:rStyle w:val="Hyperlink"/>
          <w:color w:val="auto"/>
        </w:rPr>
        <w:t xml:space="preserve"> </w:t>
      </w:r>
      <w:r w:rsidR="008E738C" w:rsidRPr="00EB57F2">
        <w:rPr>
          <w:rStyle w:val="Hyperlink"/>
          <w:color w:val="auto"/>
        </w:rPr>
        <w:t>to</w:t>
      </w:r>
      <w:r w:rsidR="00A8514C" w:rsidRPr="00EB57F2">
        <w:rPr>
          <w:rStyle w:val="Hyperlink"/>
          <w:color w:val="auto"/>
        </w:rPr>
        <w:t xml:space="preserve"> </w:t>
      </w:r>
      <w:r w:rsidR="008E738C" w:rsidRPr="00EB57F2">
        <w:rPr>
          <w:rStyle w:val="Hyperlink"/>
          <w:color w:val="auto"/>
        </w:rPr>
        <w:t>oversee</w:t>
      </w:r>
      <w:r w:rsidR="00A8514C" w:rsidRPr="00EB57F2">
        <w:rPr>
          <w:rStyle w:val="Hyperlink"/>
          <w:color w:val="auto"/>
        </w:rPr>
        <w:t xml:space="preserve"> </w:t>
      </w:r>
      <w:r w:rsidR="008E738C" w:rsidRPr="00EB57F2">
        <w:rPr>
          <w:rStyle w:val="Hyperlink"/>
          <w:color w:val="auto"/>
        </w:rPr>
        <w:t>and</w:t>
      </w:r>
      <w:r w:rsidR="00A8514C" w:rsidRPr="00EB57F2">
        <w:rPr>
          <w:rStyle w:val="Hyperlink"/>
          <w:color w:val="auto"/>
        </w:rPr>
        <w:t xml:space="preserve"> </w:t>
      </w:r>
      <w:r w:rsidR="008E738C" w:rsidRPr="00EB57F2">
        <w:rPr>
          <w:rStyle w:val="Hyperlink"/>
          <w:color w:val="auto"/>
        </w:rPr>
        <w:t>coordinate</w:t>
      </w:r>
      <w:r w:rsidR="00A8514C" w:rsidRPr="00EB57F2">
        <w:rPr>
          <w:rStyle w:val="Hyperlink"/>
          <w:color w:val="auto"/>
        </w:rPr>
        <w:t xml:space="preserve"> </w:t>
      </w:r>
      <w:r w:rsidR="008E738C" w:rsidRPr="00EB57F2">
        <w:rPr>
          <w:rStyle w:val="Hyperlink"/>
          <w:color w:val="auto"/>
        </w:rPr>
        <w:t>the</w:t>
      </w:r>
      <w:r w:rsidR="00A8514C" w:rsidRPr="00EB57F2">
        <w:rPr>
          <w:rStyle w:val="Hyperlink"/>
          <w:color w:val="auto"/>
        </w:rPr>
        <w:t xml:space="preserve"> </w:t>
      </w:r>
      <w:r w:rsidR="008E738C" w:rsidRPr="00EB57F2">
        <w:rPr>
          <w:rStyle w:val="Hyperlink"/>
          <w:color w:val="auto"/>
        </w:rPr>
        <w:t>implementation</w:t>
      </w:r>
      <w:r w:rsidR="00A8514C" w:rsidRPr="00EB57F2">
        <w:rPr>
          <w:rStyle w:val="Hyperlink"/>
          <w:color w:val="auto"/>
        </w:rPr>
        <w:t xml:space="preserve"> </w:t>
      </w:r>
      <w:r w:rsidR="008E738C" w:rsidRPr="00EB57F2">
        <w:rPr>
          <w:rStyle w:val="Hyperlink"/>
          <w:color w:val="auto"/>
        </w:rPr>
        <w:t>of</w:t>
      </w:r>
      <w:r w:rsidR="00A8514C" w:rsidRPr="00EB57F2">
        <w:rPr>
          <w:rStyle w:val="Hyperlink"/>
          <w:color w:val="auto"/>
        </w:rPr>
        <w:t xml:space="preserve"> </w:t>
      </w:r>
      <w:r w:rsidR="008E738C" w:rsidRPr="00EB57F2">
        <w:rPr>
          <w:rStyle w:val="Hyperlink"/>
          <w:color w:val="auto"/>
        </w:rPr>
        <w:t>the</w:t>
      </w:r>
      <w:r w:rsidR="00A8514C" w:rsidRPr="00EB57F2">
        <w:rPr>
          <w:rStyle w:val="Hyperlink"/>
          <w:color w:val="auto"/>
        </w:rPr>
        <w:t xml:space="preserve"> </w:t>
      </w:r>
      <w:r w:rsidR="008E738C" w:rsidRPr="00EB57F2">
        <w:rPr>
          <w:rStyle w:val="Hyperlink"/>
          <w:color w:val="auto"/>
        </w:rPr>
        <w:t>action</w:t>
      </w:r>
      <w:r w:rsidR="00A8514C" w:rsidRPr="00EB57F2">
        <w:rPr>
          <w:rStyle w:val="Hyperlink"/>
          <w:color w:val="auto"/>
        </w:rPr>
        <w:t xml:space="preserve"> </w:t>
      </w:r>
      <w:r w:rsidR="008E738C" w:rsidRPr="00EB57F2">
        <w:rPr>
          <w:rStyle w:val="Hyperlink"/>
          <w:color w:val="auto"/>
        </w:rPr>
        <w:t>plan</w:t>
      </w:r>
      <w:r w:rsidR="00A8514C" w:rsidRPr="00EB57F2">
        <w:rPr>
          <w:rStyle w:val="Hyperlink"/>
          <w:color w:val="auto"/>
        </w:rPr>
        <w:t xml:space="preserve"> </w:t>
      </w:r>
      <w:r w:rsidR="008E738C" w:rsidRPr="00EB57F2">
        <w:rPr>
          <w:rStyle w:val="Hyperlink"/>
          <w:color w:val="auto"/>
        </w:rPr>
        <w:t>and</w:t>
      </w:r>
      <w:r w:rsidR="00A8514C" w:rsidRPr="00EB57F2">
        <w:rPr>
          <w:rStyle w:val="Hyperlink"/>
          <w:color w:val="auto"/>
        </w:rPr>
        <w:t xml:space="preserve"> </w:t>
      </w:r>
      <w:r w:rsidR="008E738C" w:rsidRPr="00EB57F2">
        <w:rPr>
          <w:rStyle w:val="Hyperlink"/>
          <w:color w:val="auto"/>
        </w:rPr>
        <w:t>regularly</w:t>
      </w:r>
      <w:r w:rsidR="00A8514C" w:rsidRPr="00EB57F2">
        <w:rPr>
          <w:rStyle w:val="Hyperlink"/>
          <w:color w:val="auto"/>
        </w:rPr>
        <w:t xml:space="preserve"> </w:t>
      </w:r>
      <w:r w:rsidR="008E738C" w:rsidRPr="00EB57F2">
        <w:rPr>
          <w:rStyle w:val="Hyperlink"/>
          <w:color w:val="auto"/>
        </w:rPr>
        <w:t>report</w:t>
      </w:r>
      <w:r w:rsidR="00A8514C" w:rsidRPr="00EB57F2">
        <w:rPr>
          <w:rStyle w:val="Hyperlink"/>
          <w:color w:val="auto"/>
        </w:rPr>
        <w:t xml:space="preserve"> </w:t>
      </w:r>
      <w:r w:rsidR="006962C1" w:rsidRPr="00EB57F2">
        <w:rPr>
          <w:rStyle w:val="Hyperlink"/>
          <w:color w:val="auto"/>
        </w:rPr>
        <w:t>the</w:t>
      </w:r>
      <w:r w:rsidR="00A8514C" w:rsidRPr="00EB57F2">
        <w:rPr>
          <w:rStyle w:val="Hyperlink"/>
          <w:color w:val="auto"/>
        </w:rPr>
        <w:t xml:space="preserve"> </w:t>
      </w:r>
      <w:r w:rsidR="006962C1" w:rsidRPr="00EB57F2">
        <w:rPr>
          <w:rStyle w:val="Hyperlink"/>
          <w:color w:val="auto"/>
        </w:rPr>
        <w:t>progress</w:t>
      </w:r>
      <w:r w:rsidR="00A8514C" w:rsidRPr="00EB57F2">
        <w:rPr>
          <w:rStyle w:val="Hyperlink"/>
          <w:color w:val="auto"/>
        </w:rPr>
        <w:t xml:space="preserve"> </w:t>
      </w:r>
      <w:r w:rsidR="008E738C" w:rsidRPr="00EB57F2">
        <w:rPr>
          <w:rStyle w:val="Hyperlink"/>
          <w:color w:val="auto"/>
        </w:rPr>
        <w:t>to</w:t>
      </w:r>
      <w:r w:rsidR="00A8514C" w:rsidRPr="00EB57F2">
        <w:rPr>
          <w:rStyle w:val="Hyperlink"/>
          <w:color w:val="auto"/>
        </w:rPr>
        <w:t xml:space="preserve"> </w:t>
      </w:r>
      <w:r w:rsidR="008E738C" w:rsidRPr="00EB57F2">
        <w:rPr>
          <w:rStyle w:val="Hyperlink"/>
          <w:color w:val="auto"/>
        </w:rPr>
        <w:t>the Executive Council</w:t>
      </w:r>
      <w:r w:rsidR="008555F8" w:rsidRPr="00EB57F2">
        <w:rPr>
          <w:rStyle w:val="Hyperlink"/>
          <w:color w:val="auto"/>
        </w:rPr>
        <w:t>.</w:t>
      </w:r>
    </w:p>
    <w:p w14:paraId="593884D0" w14:textId="77777777" w:rsidR="00BD6E04" w:rsidRDefault="00BD6E04" w:rsidP="00346E3A">
      <w:pPr>
        <w:pStyle w:val="WMOIndent1"/>
        <w:rPr>
          <w:rStyle w:val="Hyperlink"/>
          <w:color w:val="auto"/>
        </w:rPr>
      </w:pPr>
    </w:p>
    <w:p w14:paraId="17CDF236" w14:textId="77777777" w:rsidR="00BD6E04" w:rsidRDefault="00BD6E04" w:rsidP="00BD6E04">
      <w:pPr>
        <w:pStyle w:val="WMOBodyText"/>
        <w:jc w:val="center"/>
      </w:pPr>
      <w:r>
        <w:t>_______________</w:t>
      </w:r>
    </w:p>
    <w:p w14:paraId="45A5F659" w14:textId="7D684374" w:rsidR="00BD6E04" w:rsidRPr="00EB57F2" w:rsidRDefault="000567F7" w:rsidP="00346E3A">
      <w:pPr>
        <w:pStyle w:val="WMOIndent1"/>
        <w:rPr>
          <w:rStyle w:val="Hyperlink"/>
          <w:color w:val="auto"/>
        </w:rPr>
      </w:pPr>
      <w:hyperlink w:anchor="Annex_to_Resolution" w:history="1">
        <w:r w:rsidRPr="000567F7">
          <w:rPr>
            <w:rStyle w:val="Hyperlink"/>
          </w:rPr>
          <w:t>Annex: 1</w:t>
        </w:r>
      </w:hyperlink>
    </w:p>
    <w:bookmarkEnd w:id="11"/>
    <w:p w14:paraId="0FE5BBF2" w14:textId="77777777" w:rsidR="001330E3" w:rsidRDefault="001330E3" w:rsidP="00432ED0">
      <w:pPr>
        <w:pStyle w:val="WMOBodyText"/>
      </w:pPr>
    </w:p>
    <w:p w14:paraId="0A581473" w14:textId="77777777" w:rsidR="00BD6E04" w:rsidRPr="00B260C4" w:rsidRDefault="00BD6E04" w:rsidP="00432ED0">
      <w:pPr>
        <w:pStyle w:val="WMOBodyText"/>
        <w:sectPr w:rsidR="00BD6E04" w:rsidRPr="00B260C4" w:rsidSect="00BD6E04">
          <w:headerReference w:type="even" r:id="rId35"/>
          <w:headerReference w:type="default" r:id="rId36"/>
          <w:headerReference w:type="first" r:id="rId37"/>
          <w:pgSz w:w="11907" w:h="16840" w:code="9"/>
          <w:pgMar w:top="1134" w:right="1134" w:bottom="1134" w:left="1134" w:header="709" w:footer="709" w:gutter="0"/>
          <w:cols w:space="720"/>
          <w:titlePg/>
          <w:docGrid w:linePitch="299"/>
        </w:sectPr>
      </w:pPr>
    </w:p>
    <w:p w14:paraId="70152683" w14:textId="77777777" w:rsidR="002F7799" w:rsidRPr="00B260C4" w:rsidRDefault="002F7799" w:rsidP="00E96D88">
      <w:pPr>
        <w:pStyle w:val="Heading2"/>
        <w:spacing w:before="0"/>
      </w:pPr>
      <w:bookmarkStart w:id="13" w:name="Annex_to_Resolution"/>
      <w:r w:rsidRPr="00B260C4">
        <w:lastRenderedPageBreak/>
        <w:t>Annex</w:t>
      </w:r>
      <w:r w:rsidR="00A8514C">
        <w:t xml:space="preserve"> </w:t>
      </w:r>
      <w:r w:rsidRPr="00B260C4">
        <w:t>to</w:t>
      </w:r>
      <w:r w:rsidR="00A8514C">
        <w:t xml:space="preserve"> </w:t>
      </w:r>
      <w:r w:rsidRPr="00B260C4">
        <w:t>draft</w:t>
      </w:r>
      <w:r w:rsidR="00A8514C">
        <w:t xml:space="preserve"> </w:t>
      </w:r>
      <w:r w:rsidRPr="00B260C4">
        <w:t>Resolutio</w:t>
      </w:r>
      <w:bookmarkEnd w:id="13"/>
      <w:r w:rsidRPr="00B260C4">
        <w:t>n</w:t>
      </w:r>
      <w:r w:rsidR="00A8514C">
        <w:t xml:space="preserve"> </w:t>
      </w:r>
      <w:r w:rsidRPr="00B260C4">
        <w:t>##/1</w:t>
      </w:r>
      <w:r w:rsidR="00A8514C">
        <w:t xml:space="preserve"> </w:t>
      </w:r>
      <w:r w:rsidRPr="00B260C4">
        <w:t>(EC-78)</w:t>
      </w:r>
    </w:p>
    <w:p w14:paraId="76736C44" w14:textId="77777777" w:rsidR="002F7799" w:rsidRPr="00976871" w:rsidRDefault="002F7799" w:rsidP="00976871">
      <w:pPr>
        <w:pStyle w:val="Heading2"/>
      </w:pPr>
      <w:r w:rsidRPr="00B260C4">
        <w:t>Action</w:t>
      </w:r>
      <w:r w:rsidR="00A8514C">
        <w:t xml:space="preserve"> </w:t>
      </w:r>
      <w:r w:rsidRPr="00B260C4">
        <w:t>Plan</w:t>
      </w:r>
      <w:r w:rsidR="00A8514C">
        <w:t xml:space="preserve"> </w:t>
      </w:r>
      <w:r w:rsidR="00186594" w:rsidRPr="00B260C4">
        <w:t>for</w:t>
      </w:r>
      <w:r w:rsidR="00A8514C">
        <w:t xml:space="preserve"> </w:t>
      </w:r>
      <w:bookmarkStart w:id="14" w:name="_Hlk160696364"/>
      <w:r w:rsidR="00133032" w:rsidRPr="00B260C4">
        <w:t>infrastructure</w:t>
      </w:r>
      <w:r w:rsidR="00A8514C">
        <w:t xml:space="preserve"> </w:t>
      </w:r>
      <w:r w:rsidR="00133032" w:rsidRPr="00B260C4">
        <w:t>components</w:t>
      </w:r>
      <w:r w:rsidR="00A8514C">
        <w:t xml:space="preserve"> </w:t>
      </w:r>
      <w:r w:rsidR="002A6CE6">
        <w:t>contributing to</w:t>
      </w:r>
      <w:r w:rsidR="00A8514C">
        <w:t xml:space="preserve"> </w:t>
      </w:r>
      <w:r w:rsidR="00186594" w:rsidRPr="00B260C4">
        <w:t>EW4All</w:t>
      </w:r>
      <w:bookmarkEnd w:id="14"/>
    </w:p>
    <w:p w14:paraId="450D767F" w14:textId="56CDE220" w:rsidR="002F7799" w:rsidRPr="00E96D88" w:rsidRDefault="00F54F06" w:rsidP="00E96D88">
      <w:pPr>
        <w:pStyle w:val="WMOBodyText"/>
        <w:rPr>
          <w:sz w:val="18"/>
          <w:szCs w:val="18"/>
        </w:rPr>
      </w:pPr>
      <w:r w:rsidRPr="00E96D88">
        <w:rPr>
          <w:rStyle w:val="normaltextrun"/>
          <w:rFonts w:cs="Calibri"/>
          <w:color w:val="000000"/>
          <w:sz w:val="18"/>
          <w:szCs w:val="18"/>
          <w:shd w:val="clear" w:color="auto" w:fill="FFFFFF"/>
        </w:rPr>
        <w:t>Note: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Deliverables</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highlighted</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yellow</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indicate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the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high-level</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guidance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under</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the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responsibility</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of</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INFCOM</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and</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the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Secretariat,</w:t>
      </w:r>
      <w:r w:rsidR="00E96D88" w:rsidRPr="00E96D88">
        <w:rPr>
          <w:rStyle w:val="normaltextrun"/>
          <w:rFonts w:cs="Calibri"/>
          <w:color w:val="000000"/>
          <w:sz w:val="18"/>
          <w:szCs w:val="18"/>
          <w:shd w:val="clear" w:color="auto" w:fill="FFFFFF"/>
        </w:rPr>
        <w:br/>
      </w:r>
      <w:r w:rsidRPr="00E96D88">
        <w:rPr>
          <w:rStyle w:val="normaltextrun"/>
          <w:rFonts w:cs="Calibri"/>
          <w:color w:val="000000"/>
          <w:sz w:val="18"/>
          <w:szCs w:val="18"/>
          <w:shd w:val="clear" w:color="auto" w:fill="FFFFFF"/>
        </w:rPr>
        <w:t>while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deliverables</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blue</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indicate</w:t>
      </w:r>
      <w:r w:rsidR="00A8514C" w:rsidRPr="00E96D88">
        <w:rPr>
          <w:rStyle w:val="normaltextrun"/>
          <w:rFonts w:cs="Calibri"/>
          <w:color w:val="000000"/>
          <w:sz w:val="18"/>
          <w:szCs w:val="18"/>
          <w:shd w:val="clear" w:color="auto" w:fill="FFFFFF"/>
        </w:rPr>
        <w:t xml:space="preserve"> </w:t>
      </w:r>
      <w:r w:rsidR="001F5941" w:rsidRPr="00E96D88">
        <w:rPr>
          <w:rStyle w:val="normaltextrun"/>
          <w:rFonts w:cs="Calibri"/>
          <w:color w:val="000000"/>
          <w:sz w:val="18"/>
          <w:szCs w:val="18"/>
          <w:shd w:val="clear" w:color="auto" w:fill="FFFFFF"/>
        </w:rPr>
        <w:t>the</w:t>
      </w:r>
      <w:r w:rsidR="00A8514C" w:rsidRPr="00E96D88">
        <w:rPr>
          <w:rStyle w:val="normaltextrun"/>
          <w:rFonts w:cs="Calibri"/>
          <w:color w:val="000000"/>
          <w:sz w:val="18"/>
          <w:szCs w:val="18"/>
          <w:shd w:val="clear" w:color="auto" w:fill="FFFFFF"/>
        </w:rPr>
        <w:t xml:space="preserve"> </w:t>
      </w:r>
      <w:r w:rsidR="001F5941" w:rsidRPr="00E96D88">
        <w:rPr>
          <w:rStyle w:val="normaltextrun"/>
          <w:rFonts w:cs="Calibri"/>
          <w:color w:val="000000"/>
          <w:sz w:val="18"/>
          <w:szCs w:val="18"/>
          <w:shd w:val="clear" w:color="auto" w:fill="FFFFFF"/>
        </w:rPr>
        <w:t>r</w:t>
      </w:r>
      <w:r w:rsidRPr="00E96D88">
        <w:rPr>
          <w:rStyle w:val="normaltextrun"/>
          <w:rFonts w:cs="Calibri"/>
          <w:color w:val="000000"/>
          <w:sz w:val="18"/>
          <w:szCs w:val="18"/>
          <w:shd w:val="clear" w:color="auto" w:fill="FFFFFF"/>
        </w:rPr>
        <w:t>egional</w:t>
      </w:r>
      <w:r w:rsidR="00A8514C" w:rsidRPr="00E96D88">
        <w:rPr>
          <w:rStyle w:val="normaltextrun"/>
          <w:rFonts w:cs="Calibri"/>
          <w:color w:val="000000"/>
          <w:sz w:val="18"/>
          <w:szCs w:val="18"/>
          <w:shd w:val="clear" w:color="auto" w:fill="FFFFFF"/>
        </w:rPr>
        <w:t xml:space="preserve"> </w:t>
      </w:r>
      <w:r w:rsidRPr="00E96D88">
        <w:rPr>
          <w:rStyle w:val="normaltextrun"/>
          <w:rFonts w:cs="Calibri"/>
          <w:color w:val="000000"/>
          <w:sz w:val="18"/>
          <w:szCs w:val="18"/>
          <w:shd w:val="clear" w:color="auto" w:fill="FFFFFF"/>
        </w:rPr>
        <w:t>involvement.</w:t>
      </w:r>
    </w:p>
    <w:p w14:paraId="3087C17A" w14:textId="77777777" w:rsidR="00AA69B2" w:rsidRDefault="00AA69B2" w:rsidP="00E96D88">
      <w:pPr>
        <w:pStyle w:val="WMOBodyText"/>
        <w:spacing w:before="480" w:after="120"/>
        <w:jc w:val="center"/>
        <w:rPr>
          <w:b/>
          <w:bCs/>
        </w:rPr>
      </w:pPr>
      <w:r w:rsidRPr="00B260C4">
        <w:rPr>
          <w:b/>
          <w:bCs/>
        </w:rPr>
        <w:t>Table</w:t>
      </w:r>
      <w:r w:rsidR="0023582C">
        <w:rPr>
          <w:b/>
          <w:bCs/>
        </w:rPr>
        <w:t> 1</w:t>
      </w:r>
      <w:r w:rsidRPr="00B260C4">
        <w:rPr>
          <w:b/>
          <w:bCs/>
        </w:rPr>
        <w:t>.</w:t>
      </w:r>
      <w:r>
        <w:rPr>
          <w:b/>
          <w:bCs/>
        </w:rPr>
        <w:t xml:space="preserve"> </w:t>
      </w:r>
      <w:r w:rsidRPr="00B260C4">
        <w:rPr>
          <w:b/>
          <w:bCs/>
        </w:rPr>
        <w:t>Draft</w:t>
      </w:r>
      <w:r>
        <w:rPr>
          <w:b/>
          <w:bCs/>
        </w:rPr>
        <w:t xml:space="preserve"> </w:t>
      </w:r>
      <w:r w:rsidRPr="00B260C4">
        <w:rPr>
          <w:b/>
          <w:bCs/>
        </w:rPr>
        <w:t>Work</w:t>
      </w:r>
      <w:r>
        <w:rPr>
          <w:b/>
          <w:bCs/>
        </w:rPr>
        <w:t xml:space="preserve"> </w:t>
      </w:r>
      <w:r w:rsidRPr="00B260C4">
        <w:rPr>
          <w:b/>
          <w:bCs/>
        </w:rPr>
        <w:t>Plan</w:t>
      </w:r>
      <w:r>
        <w:rPr>
          <w:b/>
          <w:bCs/>
        </w:rPr>
        <w:t xml:space="preserve"> </w:t>
      </w:r>
      <w:r w:rsidRPr="00B260C4">
        <w:rPr>
          <w:b/>
          <w:bCs/>
        </w:rPr>
        <w:t>for</w:t>
      </w:r>
      <w:r>
        <w:rPr>
          <w:b/>
          <w:bCs/>
        </w:rPr>
        <w:t xml:space="preserve"> </w:t>
      </w:r>
      <w:r w:rsidRPr="00B260C4">
        <w:rPr>
          <w:b/>
          <w:bCs/>
        </w:rPr>
        <w:t>consideration</w:t>
      </w:r>
      <w:r>
        <w:rPr>
          <w:b/>
          <w:bCs/>
        </w:rPr>
        <w:t xml:space="preserve"> </w:t>
      </w:r>
      <w:r w:rsidRPr="00B260C4">
        <w:rPr>
          <w:b/>
          <w:bCs/>
        </w:rPr>
        <w:t>of</w:t>
      </w:r>
      <w:r>
        <w:rPr>
          <w:b/>
          <w:bCs/>
        </w:rPr>
        <w:t xml:space="preserve"> </w:t>
      </w:r>
      <w:r w:rsidRPr="00B260C4">
        <w:rPr>
          <w:b/>
          <w:bCs/>
        </w:rPr>
        <w:t>EW4All</w:t>
      </w:r>
      <w:r>
        <w:rPr>
          <w:b/>
          <w:bCs/>
        </w:rPr>
        <w:t xml:space="preserve"> </w:t>
      </w:r>
      <w:r w:rsidRPr="00B260C4">
        <w:rPr>
          <w:b/>
          <w:bCs/>
        </w:rPr>
        <w:t>observational</w:t>
      </w:r>
      <w:r>
        <w:rPr>
          <w:b/>
          <w:bCs/>
        </w:rPr>
        <w:t xml:space="preserve"> </w:t>
      </w:r>
      <w:r w:rsidRPr="00B260C4">
        <w:rPr>
          <w:b/>
          <w:bCs/>
        </w:rPr>
        <w:t>user</w:t>
      </w:r>
      <w:r>
        <w:rPr>
          <w:b/>
          <w:bCs/>
        </w:rPr>
        <w:t xml:space="preserve"> </w:t>
      </w:r>
      <w:r w:rsidRPr="00B260C4">
        <w:rPr>
          <w:b/>
          <w:bCs/>
        </w:rPr>
        <w:t>requirements</w:t>
      </w:r>
      <w:r>
        <w:rPr>
          <w:b/>
          <w:bCs/>
        </w:rPr>
        <w:t xml:space="preserve"> </w:t>
      </w:r>
      <w:r w:rsidRPr="00B260C4">
        <w:rPr>
          <w:b/>
          <w:bCs/>
        </w:rPr>
        <w:t>and</w:t>
      </w:r>
      <w:r>
        <w:rPr>
          <w:b/>
          <w:bCs/>
        </w:rPr>
        <w:t xml:space="preserve"> </w:t>
      </w:r>
      <w:r w:rsidRPr="00B260C4">
        <w:rPr>
          <w:b/>
          <w:bCs/>
        </w:rPr>
        <w:t>gaps</w:t>
      </w:r>
      <w:r>
        <w:rPr>
          <w:b/>
          <w:bCs/>
        </w:rPr>
        <w:t xml:space="preserve"> </w:t>
      </w:r>
      <w:r w:rsidRPr="00B260C4">
        <w:rPr>
          <w:b/>
          <w:bCs/>
        </w:rPr>
        <w:t>through</w:t>
      </w:r>
      <w:r>
        <w:rPr>
          <w:b/>
          <w:bCs/>
        </w:rPr>
        <w:t xml:space="preserve"> </w:t>
      </w:r>
      <w:r w:rsidRPr="00B260C4">
        <w:rPr>
          <w:b/>
          <w:bCs/>
        </w:rPr>
        <w:t>RBON</w:t>
      </w:r>
    </w:p>
    <w:p w14:paraId="631628E7" w14:textId="77777777" w:rsidR="00E15C6E" w:rsidRPr="00B260C4" w:rsidRDefault="00E15C6E" w:rsidP="00E15C6E">
      <w:pPr>
        <w:pStyle w:val="WMOBodyText"/>
        <w:spacing w:after="120"/>
      </w:pPr>
      <w:r w:rsidRPr="00B260C4">
        <w:t>Legend:</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1"/>
        <w:gridCol w:w="7088"/>
        <w:gridCol w:w="1277"/>
        <w:gridCol w:w="4612"/>
      </w:tblGrid>
      <w:tr w:rsidR="00D16149" w:rsidRPr="00B260C4" w14:paraId="4790EAC0" w14:textId="77777777" w:rsidTr="00D16149">
        <w:tc>
          <w:tcPr>
            <w:tcW w:w="579" w:type="pct"/>
            <w:shd w:val="clear" w:color="auto" w:fill="auto"/>
            <w:vAlign w:val="center"/>
          </w:tcPr>
          <w:p w14:paraId="642C1FF9" w14:textId="77777777" w:rsidR="00D16149" w:rsidRPr="00B260C4" w:rsidRDefault="00D16149" w:rsidP="00E96D88">
            <w:pPr>
              <w:pStyle w:val="WMOBodyText"/>
              <w:spacing w:before="60" w:after="60"/>
              <w:jc w:val="left"/>
              <w:rPr>
                <w:sz w:val="16"/>
                <w:szCs w:val="16"/>
              </w:rPr>
            </w:pPr>
            <w:r w:rsidRPr="003F01BD">
              <w:t>PoC</w:t>
            </w:r>
          </w:p>
        </w:tc>
        <w:tc>
          <w:tcPr>
            <w:tcW w:w="2414" w:type="pct"/>
            <w:shd w:val="clear" w:color="auto" w:fill="auto"/>
            <w:vAlign w:val="center"/>
          </w:tcPr>
          <w:p w14:paraId="0BD38F8B" w14:textId="77777777" w:rsidR="00D16149" w:rsidRPr="00B260C4" w:rsidRDefault="00D16149" w:rsidP="00E96D88">
            <w:pPr>
              <w:pStyle w:val="WMOBodyText"/>
              <w:spacing w:before="60" w:after="60"/>
              <w:ind w:right="-395"/>
              <w:jc w:val="left"/>
              <w:rPr>
                <w:sz w:val="16"/>
                <w:szCs w:val="16"/>
              </w:rPr>
            </w:pPr>
            <w:r w:rsidRPr="003F01BD">
              <w:t>Point of Contact</w:t>
            </w:r>
          </w:p>
        </w:tc>
        <w:tc>
          <w:tcPr>
            <w:tcW w:w="435" w:type="pct"/>
            <w:shd w:val="clear" w:color="auto" w:fill="auto"/>
            <w:vAlign w:val="center"/>
          </w:tcPr>
          <w:p w14:paraId="4E36732E" w14:textId="77777777" w:rsidR="00D16149" w:rsidRPr="00B260C4" w:rsidRDefault="00D16149" w:rsidP="00E96D88">
            <w:pPr>
              <w:pStyle w:val="WMOBodyText"/>
              <w:spacing w:before="60" w:after="60"/>
              <w:ind w:left="-113"/>
              <w:jc w:val="left"/>
              <w:rPr>
                <w:sz w:val="16"/>
                <w:szCs w:val="16"/>
              </w:rPr>
            </w:pPr>
            <w:r w:rsidRPr="006E38A1">
              <w:t>RBON</w:t>
            </w:r>
          </w:p>
        </w:tc>
        <w:tc>
          <w:tcPr>
            <w:tcW w:w="1571" w:type="pct"/>
            <w:shd w:val="clear" w:color="auto" w:fill="auto"/>
            <w:vAlign w:val="center"/>
          </w:tcPr>
          <w:p w14:paraId="19ED8195" w14:textId="77777777" w:rsidR="00D16149" w:rsidRPr="00B260C4" w:rsidRDefault="00D16149" w:rsidP="00E96D88">
            <w:pPr>
              <w:pStyle w:val="WMOBodyText"/>
              <w:spacing w:before="60" w:after="60"/>
              <w:jc w:val="left"/>
              <w:rPr>
                <w:sz w:val="16"/>
                <w:szCs w:val="16"/>
              </w:rPr>
            </w:pPr>
            <w:r>
              <w:t>Regional Basic Observing Network</w:t>
            </w:r>
          </w:p>
        </w:tc>
      </w:tr>
      <w:tr w:rsidR="00D16149" w:rsidRPr="00B260C4" w14:paraId="737CDAD3" w14:textId="77777777" w:rsidTr="00D16149">
        <w:tc>
          <w:tcPr>
            <w:tcW w:w="579" w:type="pct"/>
            <w:shd w:val="clear" w:color="auto" w:fill="auto"/>
            <w:vAlign w:val="center"/>
          </w:tcPr>
          <w:p w14:paraId="1D8A9561" w14:textId="77777777" w:rsidR="00D16149" w:rsidRPr="00B260C4" w:rsidRDefault="00D16149" w:rsidP="00E96D88">
            <w:pPr>
              <w:pStyle w:val="WMOBodyText"/>
              <w:spacing w:before="60" w:after="60"/>
              <w:jc w:val="left"/>
              <w:rPr>
                <w:sz w:val="16"/>
                <w:szCs w:val="16"/>
              </w:rPr>
            </w:pPr>
            <w:r w:rsidRPr="00BA6233">
              <w:t>AA(s)</w:t>
            </w:r>
          </w:p>
        </w:tc>
        <w:tc>
          <w:tcPr>
            <w:tcW w:w="2414" w:type="pct"/>
            <w:shd w:val="clear" w:color="auto" w:fill="auto"/>
            <w:vAlign w:val="center"/>
          </w:tcPr>
          <w:p w14:paraId="6891649B" w14:textId="77777777" w:rsidR="00D16149" w:rsidRPr="00B260C4" w:rsidRDefault="00D16149" w:rsidP="00E96D88">
            <w:pPr>
              <w:pStyle w:val="WMOBodyText"/>
              <w:spacing w:before="60" w:after="60"/>
              <w:ind w:right="-255"/>
              <w:jc w:val="left"/>
              <w:rPr>
                <w:sz w:val="16"/>
                <w:szCs w:val="16"/>
              </w:rPr>
            </w:pPr>
            <w:r w:rsidRPr="00BA6233">
              <w:t>Application Areas</w:t>
            </w:r>
          </w:p>
        </w:tc>
        <w:tc>
          <w:tcPr>
            <w:tcW w:w="435" w:type="pct"/>
            <w:shd w:val="clear" w:color="auto" w:fill="auto"/>
            <w:vAlign w:val="center"/>
          </w:tcPr>
          <w:p w14:paraId="2CCD7B41" w14:textId="77777777" w:rsidR="00D16149" w:rsidRPr="00B260C4" w:rsidRDefault="00D16149" w:rsidP="00E96D88">
            <w:pPr>
              <w:pStyle w:val="WMOBodyText"/>
              <w:spacing w:before="60" w:after="60"/>
              <w:ind w:left="-113"/>
              <w:jc w:val="left"/>
              <w:rPr>
                <w:sz w:val="16"/>
                <w:szCs w:val="16"/>
              </w:rPr>
            </w:pPr>
            <w:r w:rsidRPr="000A45E4">
              <w:t>Doc</w:t>
            </w:r>
            <w:r w:rsidR="00406EAB">
              <w:t>.</w:t>
            </w:r>
          </w:p>
        </w:tc>
        <w:tc>
          <w:tcPr>
            <w:tcW w:w="1571" w:type="pct"/>
            <w:shd w:val="clear" w:color="auto" w:fill="auto"/>
            <w:vAlign w:val="center"/>
          </w:tcPr>
          <w:p w14:paraId="61FE4A7F" w14:textId="77777777" w:rsidR="00D16149" w:rsidRPr="00B260C4" w:rsidRDefault="00D16149" w:rsidP="00E96D88">
            <w:pPr>
              <w:pStyle w:val="WMOBodyText"/>
              <w:spacing w:before="60" w:after="60"/>
              <w:jc w:val="left"/>
              <w:rPr>
                <w:sz w:val="16"/>
                <w:szCs w:val="16"/>
              </w:rPr>
            </w:pPr>
            <w:r w:rsidRPr="008346D7">
              <w:t>Document</w:t>
            </w:r>
          </w:p>
        </w:tc>
      </w:tr>
      <w:tr w:rsidR="00D16149" w:rsidRPr="00B260C4" w14:paraId="05791224" w14:textId="77777777" w:rsidTr="00D16149">
        <w:tc>
          <w:tcPr>
            <w:tcW w:w="579" w:type="pct"/>
            <w:shd w:val="clear" w:color="auto" w:fill="auto"/>
            <w:vAlign w:val="center"/>
          </w:tcPr>
          <w:p w14:paraId="17E3D80D" w14:textId="77777777" w:rsidR="00D16149" w:rsidRPr="00B260C4" w:rsidRDefault="00D16149" w:rsidP="00E96D88">
            <w:pPr>
              <w:pStyle w:val="WMOBodyText"/>
              <w:spacing w:before="60" w:after="60"/>
              <w:jc w:val="left"/>
              <w:rPr>
                <w:sz w:val="16"/>
                <w:szCs w:val="16"/>
              </w:rPr>
            </w:pPr>
            <w:r w:rsidRPr="00BA6233">
              <w:t>EW4ALL</w:t>
            </w:r>
          </w:p>
        </w:tc>
        <w:tc>
          <w:tcPr>
            <w:tcW w:w="2414" w:type="pct"/>
            <w:shd w:val="clear" w:color="auto" w:fill="auto"/>
            <w:vAlign w:val="center"/>
          </w:tcPr>
          <w:p w14:paraId="1AE426E5" w14:textId="77777777" w:rsidR="00D16149" w:rsidRPr="00B260C4" w:rsidRDefault="00D16149" w:rsidP="00E96D88">
            <w:pPr>
              <w:pStyle w:val="WMOBodyText"/>
              <w:spacing w:before="60" w:after="60"/>
              <w:jc w:val="left"/>
              <w:rPr>
                <w:sz w:val="16"/>
                <w:szCs w:val="16"/>
              </w:rPr>
            </w:pPr>
            <w:r w:rsidRPr="00BA6233">
              <w:t>Early Warnings for All</w:t>
            </w:r>
          </w:p>
        </w:tc>
        <w:tc>
          <w:tcPr>
            <w:tcW w:w="435" w:type="pct"/>
            <w:shd w:val="clear" w:color="auto" w:fill="auto"/>
            <w:vAlign w:val="center"/>
          </w:tcPr>
          <w:p w14:paraId="3DB4CD33" w14:textId="77777777" w:rsidR="00D16149" w:rsidRPr="00CF19D6" w:rsidRDefault="00D16149" w:rsidP="00E96D88">
            <w:pPr>
              <w:pStyle w:val="WMOBodyText"/>
              <w:spacing w:before="60" w:after="60"/>
              <w:ind w:left="-113"/>
              <w:jc w:val="left"/>
            </w:pPr>
            <w:r w:rsidRPr="005E1128">
              <w:t>OSCAR</w:t>
            </w:r>
          </w:p>
        </w:tc>
        <w:tc>
          <w:tcPr>
            <w:tcW w:w="1571" w:type="pct"/>
            <w:shd w:val="clear" w:color="auto" w:fill="auto"/>
            <w:vAlign w:val="center"/>
          </w:tcPr>
          <w:p w14:paraId="5C30E53B" w14:textId="77777777" w:rsidR="00D16149" w:rsidRDefault="00D16149" w:rsidP="00E96D88">
            <w:pPr>
              <w:spacing w:before="60" w:after="60"/>
              <w:ind w:right="-395"/>
              <w:rPr>
                <w:rFonts w:eastAsia="Verdana" w:cs="Verdana"/>
              </w:rPr>
            </w:pPr>
            <w:r w:rsidRPr="0019497B">
              <w:rPr>
                <w:rFonts w:eastAsia="Verdana" w:cs="Verdana"/>
              </w:rPr>
              <w:t>Observing Systems Capability Analysis</w:t>
            </w:r>
            <w:r>
              <w:rPr>
                <w:rFonts w:eastAsia="Verdana" w:cs="Verdana"/>
              </w:rPr>
              <w:t xml:space="preserve"> </w:t>
            </w:r>
            <w:r w:rsidRPr="0019497B">
              <w:rPr>
                <w:rFonts w:eastAsia="Verdana" w:cs="Verdana"/>
              </w:rPr>
              <w:t>and</w:t>
            </w:r>
          </w:p>
          <w:p w14:paraId="5AD7021E" w14:textId="77777777" w:rsidR="00D16149" w:rsidRPr="00CF19D6" w:rsidRDefault="00D16149" w:rsidP="00E96D88">
            <w:pPr>
              <w:pStyle w:val="WMOBodyText"/>
              <w:spacing w:before="60" w:after="60"/>
              <w:jc w:val="left"/>
            </w:pPr>
            <w:r w:rsidRPr="0019497B">
              <w:t xml:space="preserve">Review </w:t>
            </w:r>
            <w:r>
              <w:t>T</w:t>
            </w:r>
            <w:r w:rsidRPr="0019497B">
              <w:t>ool</w:t>
            </w:r>
          </w:p>
        </w:tc>
      </w:tr>
      <w:tr w:rsidR="00D16149" w:rsidRPr="00B260C4" w14:paraId="4E7902BA" w14:textId="77777777" w:rsidTr="00D16149">
        <w:tc>
          <w:tcPr>
            <w:tcW w:w="579" w:type="pct"/>
            <w:shd w:val="clear" w:color="auto" w:fill="auto"/>
            <w:vAlign w:val="center"/>
          </w:tcPr>
          <w:p w14:paraId="10B9AF5F" w14:textId="77777777" w:rsidR="00D16149" w:rsidRPr="00B260C4" w:rsidRDefault="00D16149" w:rsidP="00E96D88">
            <w:pPr>
              <w:pStyle w:val="WMOBodyText"/>
              <w:spacing w:before="60" w:after="60"/>
              <w:jc w:val="left"/>
              <w:rPr>
                <w:sz w:val="16"/>
                <w:szCs w:val="16"/>
              </w:rPr>
            </w:pPr>
            <w:r w:rsidRPr="00065DA8">
              <w:t>MG</w:t>
            </w:r>
          </w:p>
        </w:tc>
        <w:tc>
          <w:tcPr>
            <w:tcW w:w="2414" w:type="pct"/>
            <w:shd w:val="clear" w:color="auto" w:fill="auto"/>
            <w:vAlign w:val="center"/>
          </w:tcPr>
          <w:p w14:paraId="3E897D25" w14:textId="77777777" w:rsidR="00D16149" w:rsidRPr="00B260C4" w:rsidRDefault="00D16149" w:rsidP="00E96D88">
            <w:pPr>
              <w:pStyle w:val="WMOBodyText"/>
              <w:spacing w:before="60" w:after="60"/>
              <w:jc w:val="left"/>
              <w:rPr>
                <w:sz w:val="16"/>
                <w:szCs w:val="16"/>
              </w:rPr>
            </w:pPr>
            <w:r w:rsidRPr="00065DA8">
              <w:t>Management Group</w:t>
            </w:r>
          </w:p>
        </w:tc>
        <w:tc>
          <w:tcPr>
            <w:tcW w:w="435" w:type="pct"/>
            <w:shd w:val="clear" w:color="auto" w:fill="auto"/>
            <w:vAlign w:val="center"/>
          </w:tcPr>
          <w:p w14:paraId="3B92BFAC" w14:textId="77777777" w:rsidR="00D16149" w:rsidRPr="00B260C4" w:rsidRDefault="00D16149" w:rsidP="00E96D88">
            <w:pPr>
              <w:pStyle w:val="WMOBodyText"/>
              <w:spacing w:before="60" w:after="60"/>
              <w:ind w:left="-113"/>
              <w:jc w:val="left"/>
              <w:rPr>
                <w:sz w:val="16"/>
                <w:szCs w:val="16"/>
              </w:rPr>
            </w:pPr>
            <w:r w:rsidRPr="005377FF">
              <w:t>WG/I</w:t>
            </w:r>
          </w:p>
        </w:tc>
        <w:tc>
          <w:tcPr>
            <w:tcW w:w="1571" w:type="pct"/>
            <w:shd w:val="clear" w:color="auto" w:fill="auto"/>
            <w:vAlign w:val="center"/>
          </w:tcPr>
          <w:p w14:paraId="07CFEB0D" w14:textId="77777777" w:rsidR="00D16149" w:rsidRPr="00B260C4" w:rsidRDefault="00D16149" w:rsidP="00E96D88">
            <w:pPr>
              <w:pStyle w:val="WMOBodyText"/>
              <w:spacing w:before="60" w:after="60"/>
              <w:jc w:val="left"/>
              <w:rPr>
                <w:sz w:val="16"/>
                <w:szCs w:val="16"/>
              </w:rPr>
            </w:pPr>
            <w:r w:rsidRPr="00AA69B2">
              <w:t>Working Group on Infrastructure</w:t>
            </w:r>
          </w:p>
        </w:tc>
      </w:tr>
      <w:tr w:rsidR="00D16149" w:rsidRPr="00B260C4" w14:paraId="09B5792E" w14:textId="77777777" w:rsidTr="00D16149">
        <w:tc>
          <w:tcPr>
            <w:tcW w:w="579" w:type="pct"/>
            <w:shd w:val="clear" w:color="auto" w:fill="auto"/>
            <w:vAlign w:val="center"/>
          </w:tcPr>
          <w:p w14:paraId="136A6B78" w14:textId="77777777" w:rsidR="00D16149" w:rsidRPr="00B260C4" w:rsidRDefault="00D16149" w:rsidP="00E96D88">
            <w:pPr>
              <w:pStyle w:val="WMOBodyText"/>
              <w:spacing w:before="60" w:after="60"/>
              <w:jc w:val="left"/>
              <w:rPr>
                <w:rFonts w:eastAsia="Times New Roman" w:cs="Calibri"/>
                <w:color w:val="000000"/>
                <w:sz w:val="16"/>
                <w:szCs w:val="16"/>
              </w:rPr>
            </w:pPr>
            <w:r w:rsidRPr="00065DA8">
              <w:t>JET-EOSDE</w:t>
            </w:r>
          </w:p>
        </w:tc>
        <w:tc>
          <w:tcPr>
            <w:tcW w:w="2414" w:type="pct"/>
            <w:shd w:val="clear" w:color="auto" w:fill="auto"/>
            <w:vAlign w:val="center"/>
          </w:tcPr>
          <w:p w14:paraId="74A9A286" w14:textId="77777777" w:rsidR="00D16149" w:rsidRPr="00B260C4" w:rsidRDefault="00D16149" w:rsidP="00E96D88">
            <w:pPr>
              <w:spacing w:before="60" w:after="60"/>
              <w:ind w:right="-395"/>
              <w:rPr>
                <w:rFonts w:eastAsia="Times New Roman" w:cs="Calibri"/>
                <w:color w:val="000000"/>
                <w:sz w:val="16"/>
                <w:szCs w:val="16"/>
              </w:rPr>
            </w:pPr>
            <w:r w:rsidRPr="00065DA8">
              <w:rPr>
                <w:rFonts w:eastAsia="Verdana" w:cs="Verdana"/>
              </w:rPr>
              <w:t xml:space="preserve">Joint Expert Team on Earth Observing </w:t>
            </w:r>
            <w:r>
              <w:rPr>
                <w:rFonts w:eastAsia="Verdana" w:cs="Verdana"/>
              </w:rPr>
              <w:t>Sys</w:t>
            </w:r>
            <w:r w:rsidRPr="00065DA8">
              <w:rPr>
                <w:rFonts w:eastAsia="Verdana" w:cs="Verdana"/>
              </w:rPr>
              <w:t>tem Design and Evolution</w:t>
            </w:r>
          </w:p>
        </w:tc>
        <w:tc>
          <w:tcPr>
            <w:tcW w:w="435" w:type="pct"/>
            <w:shd w:val="clear" w:color="auto" w:fill="auto"/>
            <w:vAlign w:val="center"/>
          </w:tcPr>
          <w:p w14:paraId="2ACCD6E8" w14:textId="77777777" w:rsidR="00D16149" w:rsidRPr="00B260C4" w:rsidRDefault="00D16149" w:rsidP="00E96D88">
            <w:pPr>
              <w:pStyle w:val="WMOBodyText"/>
              <w:spacing w:before="60" w:after="60"/>
              <w:ind w:left="-113"/>
              <w:jc w:val="left"/>
              <w:rPr>
                <w:sz w:val="16"/>
                <w:szCs w:val="16"/>
              </w:rPr>
            </w:pPr>
            <w:r w:rsidRPr="009E76D6">
              <w:t>ET</w:t>
            </w:r>
          </w:p>
        </w:tc>
        <w:tc>
          <w:tcPr>
            <w:tcW w:w="1571" w:type="pct"/>
            <w:shd w:val="clear" w:color="auto" w:fill="auto"/>
            <w:vAlign w:val="center"/>
          </w:tcPr>
          <w:p w14:paraId="0F5D4F3C" w14:textId="77777777" w:rsidR="00D16149" w:rsidRPr="00B260C4" w:rsidRDefault="00D16149" w:rsidP="00E96D88">
            <w:pPr>
              <w:pStyle w:val="WMOBodyText"/>
              <w:spacing w:before="60" w:after="60"/>
              <w:ind w:right="-113"/>
              <w:jc w:val="left"/>
              <w:rPr>
                <w:sz w:val="16"/>
                <w:szCs w:val="16"/>
              </w:rPr>
            </w:pPr>
            <w:r>
              <w:t>Expert Team</w:t>
            </w:r>
          </w:p>
        </w:tc>
      </w:tr>
      <w:tr w:rsidR="00D16149" w:rsidRPr="00B260C4" w14:paraId="64F41CB4" w14:textId="77777777" w:rsidTr="00D16149">
        <w:tc>
          <w:tcPr>
            <w:tcW w:w="579" w:type="pct"/>
            <w:shd w:val="clear" w:color="auto" w:fill="auto"/>
            <w:vAlign w:val="center"/>
          </w:tcPr>
          <w:p w14:paraId="11F69F06" w14:textId="77777777" w:rsidR="00D16149" w:rsidRPr="00B260C4" w:rsidRDefault="00D16149" w:rsidP="00E96D88">
            <w:pPr>
              <w:pStyle w:val="WMOBodyText"/>
              <w:spacing w:before="60" w:after="60"/>
              <w:jc w:val="left"/>
              <w:rPr>
                <w:rFonts w:eastAsia="Times New Roman" w:cs="Calibri"/>
                <w:color w:val="000000"/>
                <w:sz w:val="16"/>
                <w:szCs w:val="16"/>
              </w:rPr>
            </w:pPr>
            <w:r w:rsidRPr="00065DA8">
              <w:t>ESAC</w:t>
            </w:r>
          </w:p>
        </w:tc>
        <w:tc>
          <w:tcPr>
            <w:tcW w:w="2414" w:type="pct"/>
            <w:shd w:val="clear" w:color="auto" w:fill="auto"/>
            <w:vAlign w:val="center"/>
          </w:tcPr>
          <w:p w14:paraId="3D3F5D55" w14:textId="77777777" w:rsidR="00D16149" w:rsidRPr="00B260C4" w:rsidRDefault="00D16149" w:rsidP="00E96D88">
            <w:pPr>
              <w:pStyle w:val="WMOBodyText"/>
              <w:spacing w:before="60" w:after="60"/>
              <w:jc w:val="left"/>
              <w:rPr>
                <w:rFonts w:eastAsia="Times New Roman" w:cs="Calibri"/>
                <w:color w:val="000000"/>
                <w:sz w:val="16"/>
                <w:szCs w:val="16"/>
              </w:rPr>
            </w:pPr>
            <w:r w:rsidRPr="00065DA8">
              <w:t>Earth System Application Category</w:t>
            </w:r>
          </w:p>
        </w:tc>
        <w:tc>
          <w:tcPr>
            <w:tcW w:w="435" w:type="pct"/>
            <w:shd w:val="clear" w:color="auto" w:fill="auto"/>
            <w:vAlign w:val="center"/>
          </w:tcPr>
          <w:p w14:paraId="42EC498A" w14:textId="77777777" w:rsidR="00D16149" w:rsidRPr="00B260C4" w:rsidRDefault="00D16149" w:rsidP="00E96D88">
            <w:pPr>
              <w:pStyle w:val="WMOBodyText"/>
              <w:spacing w:before="60" w:after="60"/>
              <w:ind w:left="-113"/>
              <w:jc w:val="left"/>
              <w:rPr>
                <w:sz w:val="16"/>
                <w:szCs w:val="16"/>
              </w:rPr>
            </w:pPr>
            <w:r w:rsidRPr="00DD401A">
              <w:t>RA</w:t>
            </w:r>
          </w:p>
        </w:tc>
        <w:tc>
          <w:tcPr>
            <w:tcW w:w="1571" w:type="pct"/>
            <w:shd w:val="clear" w:color="auto" w:fill="auto"/>
            <w:vAlign w:val="center"/>
          </w:tcPr>
          <w:p w14:paraId="7DCE0DCB" w14:textId="77777777" w:rsidR="00D16149" w:rsidRPr="00B260C4" w:rsidRDefault="00D16149" w:rsidP="00E96D88">
            <w:pPr>
              <w:pStyle w:val="WMOBodyText"/>
              <w:spacing w:before="60" w:after="60"/>
              <w:jc w:val="left"/>
              <w:rPr>
                <w:sz w:val="16"/>
                <w:szCs w:val="16"/>
              </w:rPr>
            </w:pPr>
            <w:r w:rsidRPr="001C5C79">
              <w:t>Regional Association</w:t>
            </w:r>
          </w:p>
        </w:tc>
      </w:tr>
      <w:tr w:rsidR="00D16149" w:rsidRPr="00B260C4" w14:paraId="595EB5A1" w14:textId="77777777" w:rsidTr="00D16149">
        <w:tc>
          <w:tcPr>
            <w:tcW w:w="579" w:type="pct"/>
            <w:shd w:val="clear" w:color="auto" w:fill="auto"/>
            <w:vAlign w:val="center"/>
          </w:tcPr>
          <w:p w14:paraId="03FE1E41" w14:textId="77777777" w:rsidR="00D16149" w:rsidRPr="00B260C4" w:rsidRDefault="00D16149" w:rsidP="00E96D88">
            <w:pPr>
              <w:pStyle w:val="WMOBodyText"/>
              <w:spacing w:before="60" w:after="60"/>
              <w:jc w:val="left"/>
              <w:rPr>
                <w:rFonts w:eastAsia="Times New Roman" w:cs="Calibri"/>
                <w:color w:val="000000"/>
                <w:sz w:val="16"/>
                <w:szCs w:val="16"/>
              </w:rPr>
            </w:pPr>
            <w:r w:rsidRPr="00A07F55">
              <w:t>SoG</w:t>
            </w:r>
          </w:p>
        </w:tc>
        <w:tc>
          <w:tcPr>
            <w:tcW w:w="2414" w:type="pct"/>
            <w:shd w:val="clear" w:color="auto" w:fill="auto"/>
            <w:vAlign w:val="center"/>
          </w:tcPr>
          <w:p w14:paraId="46DB5690" w14:textId="77777777" w:rsidR="00D16149" w:rsidRPr="00B260C4" w:rsidRDefault="00D16149" w:rsidP="00E96D88">
            <w:pPr>
              <w:pStyle w:val="WMOBodyText"/>
              <w:spacing w:before="60" w:after="60"/>
              <w:jc w:val="left"/>
              <w:rPr>
                <w:rFonts w:eastAsia="Times New Roman" w:cs="Calibri"/>
                <w:color w:val="000000"/>
                <w:sz w:val="16"/>
                <w:szCs w:val="16"/>
              </w:rPr>
            </w:pPr>
            <w:r w:rsidRPr="00381BB3">
              <w:t>Statement of Guidance</w:t>
            </w:r>
          </w:p>
        </w:tc>
        <w:tc>
          <w:tcPr>
            <w:tcW w:w="435" w:type="pct"/>
            <w:shd w:val="clear" w:color="auto" w:fill="auto"/>
            <w:vAlign w:val="center"/>
          </w:tcPr>
          <w:p w14:paraId="6794BFEE" w14:textId="77777777" w:rsidR="00D16149" w:rsidRPr="00B260C4" w:rsidRDefault="00D16149" w:rsidP="00E96D88">
            <w:pPr>
              <w:pStyle w:val="WMOBodyText"/>
              <w:spacing w:before="60" w:after="60"/>
              <w:ind w:left="-113"/>
              <w:jc w:val="left"/>
              <w:rPr>
                <w:sz w:val="16"/>
                <w:szCs w:val="16"/>
              </w:rPr>
            </w:pPr>
            <w:r w:rsidRPr="00BE7DAD">
              <w:t>NFPs</w:t>
            </w:r>
          </w:p>
        </w:tc>
        <w:tc>
          <w:tcPr>
            <w:tcW w:w="1571" w:type="pct"/>
            <w:shd w:val="clear" w:color="auto" w:fill="auto"/>
            <w:vAlign w:val="center"/>
          </w:tcPr>
          <w:p w14:paraId="509403B2" w14:textId="77777777" w:rsidR="00D16149" w:rsidRPr="00B260C4" w:rsidRDefault="00D16149" w:rsidP="00E96D88">
            <w:pPr>
              <w:pStyle w:val="WMOBodyText"/>
              <w:spacing w:before="60" w:after="60"/>
              <w:jc w:val="left"/>
              <w:rPr>
                <w:sz w:val="16"/>
                <w:szCs w:val="16"/>
              </w:rPr>
            </w:pPr>
            <w:r w:rsidRPr="001C5C79">
              <w:t>National Focal Point</w:t>
            </w:r>
          </w:p>
        </w:tc>
      </w:tr>
      <w:tr w:rsidR="00D16149" w:rsidRPr="00B260C4" w14:paraId="74ECA94D" w14:textId="77777777" w:rsidTr="00D16149">
        <w:tc>
          <w:tcPr>
            <w:tcW w:w="579" w:type="pct"/>
            <w:shd w:val="clear" w:color="auto" w:fill="auto"/>
            <w:vAlign w:val="center"/>
          </w:tcPr>
          <w:p w14:paraId="216AC5E5" w14:textId="77777777" w:rsidR="00D16149" w:rsidRPr="00B260C4" w:rsidRDefault="00D16149" w:rsidP="00E96D88">
            <w:pPr>
              <w:pStyle w:val="WMOBodyText"/>
              <w:spacing w:before="60" w:after="60"/>
              <w:jc w:val="left"/>
              <w:rPr>
                <w:rFonts w:eastAsia="Times New Roman" w:cs="Calibri"/>
                <w:color w:val="000000"/>
                <w:sz w:val="16"/>
                <w:szCs w:val="16"/>
              </w:rPr>
            </w:pPr>
            <w:r w:rsidRPr="00212EA2">
              <w:t>WIGOS</w:t>
            </w:r>
          </w:p>
        </w:tc>
        <w:tc>
          <w:tcPr>
            <w:tcW w:w="2414" w:type="pct"/>
            <w:shd w:val="clear" w:color="auto" w:fill="auto"/>
            <w:vAlign w:val="center"/>
          </w:tcPr>
          <w:p w14:paraId="1836A4F5" w14:textId="77777777" w:rsidR="00D16149" w:rsidRPr="00B260C4" w:rsidRDefault="00D16149" w:rsidP="00E96D88">
            <w:pPr>
              <w:pStyle w:val="WMOBodyText"/>
              <w:spacing w:before="60" w:after="60"/>
              <w:jc w:val="left"/>
              <w:rPr>
                <w:rFonts w:eastAsia="Times New Roman" w:cs="Calibri"/>
                <w:color w:val="000000"/>
                <w:sz w:val="16"/>
                <w:szCs w:val="16"/>
              </w:rPr>
            </w:pPr>
            <w:r w:rsidRPr="00576E3D">
              <w:t>WMO Integrated Global Observing System</w:t>
            </w:r>
          </w:p>
        </w:tc>
        <w:tc>
          <w:tcPr>
            <w:tcW w:w="435" w:type="pct"/>
            <w:shd w:val="clear" w:color="auto" w:fill="auto"/>
            <w:vAlign w:val="center"/>
          </w:tcPr>
          <w:p w14:paraId="0362F86A" w14:textId="77777777" w:rsidR="00D16149" w:rsidRPr="00B260C4" w:rsidRDefault="00D16149" w:rsidP="00E96D88">
            <w:pPr>
              <w:pStyle w:val="WMOBodyText"/>
              <w:spacing w:before="60" w:after="60"/>
              <w:ind w:left="-113"/>
              <w:jc w:val="left"/>
              <w:rPr>
                <w:sz w:val="16"/>
                <w:szCs w:val="16"/>
              </w:rPr>
            </w:pPr>
            <w:r w:rsidRPr="00FA7286">
              <w:t>RWCs</w:t>
            </w:r>
          </w:p>
        </w:tc>
        <w:tc>
          <w:tcPr>
            <w:tcW w:w="1571" w:type="pct"/>
            <w:shd w:val="clear" w:color="auto" w:fill="auto"/>
            <w:vAlign w:val="center"/>
          </w:tcPr>
          <w:p w14:paraId="06E0B0D6" w14:textId="77777777" w:rsidR="00D16149" w:rsidRPr="00B260C4" w:rsidRDefault="00D16149" w:rsidP="00E96D88">
            <w:pPr>
              <w:pStyle w:val="WMOBodyText"/>
              <w:spacing w:before="60" w:after="60"/>
              <w:jc w:val="left"/>
              <w:rPr>
                <w:sz w:val="16"/>
                <w:szCs w:val="16"/>
              </w:rPr>
            </w:pPr>
            <w:r w:rsidRPr="00672365">
              <w:t>Regional WIGOS Centres</w:t>
            </w:r>
          </w:p>
        </w:tc>
      </w:tr>
      <w:tr w:rsidR="00D16149" w:rsidRPr="00B260C4" w14:paraId="45069965" w14:textId="77777777" w:rsidTr="00D16149">
        <w:tc>
          <w:tcPr>
            <w:tcW w:w="579" w:type="pct"/>
            <w:shd w:val="clear" w:color="auto" w:fill="auto"/>
            <w:vAlign w:val="center"/>
          </w:tcPr>
          <w:p w14:paraId="3627EB94" w14:textId="77777777" w:rsidR="00D16149" w:rsidRPr="00B260C4" w:rsidRDefault="00D16149" w:rsidP="00E96D88">
            <w:pPr>
              <w:pStyle w:val="WMOBodyText"/>
              <w:spacing w:before="60" w:after="60"/>
              <w:jc w:val="left"/>
              <w:rPr>
                <w:rFonts w:eastAsia="Times New Roman" w:cs="Calibri"/>
                <w:color w:val="000000"/>
                <w:sz w:val="16"/>
                <w:szCs w:val="16"/>
              </w:rPr>
            </w:pPr>
            <w:r w:rsidRPr="00CF3AAB">
              <w:t>INFCOM</w:t>
            </w:r>
          </w:p>
        </w:tc>
        <w:tc>
          <w:tcPr>
            <w:tcW w:w="2414" w:type="pct"/>
            <w:shd w:val="clear" w:color="auto" w:fill="auto"/>
            <w:vAlign w:val="center"/>
          </w:tcPr>
          <w:p w14:paraId="3485694E" w14:textId="77777777" w:rsidR="00D16149" w:rsidRDefault="00D16149" w:rsidP="00E96D88">
            <w:pPr>
              <w:spacing w:before="60" w:after="60"/>
              <w:ind w:right="-395"/>
              <w:rPr>
                <w:rFonts w:eastAsia="Verdana" w:cs="Verdana"/>
              </w:rPr>
            </w:pPr>
            <w:r w:rsidRPr="00AD6E8D">
              <w:rPr>
                <w:rFonts w:eastAsia="Verdana" w:cs="Verdana"/>
              </w:rPr>
              <w:t>Commission for Observation, Infrastructure</w:t>
            </w:r>
          </w:p>
          <w:p w14:paraId="7D259552" w14:textId="77777777" w:rsidR="00D16149" w:rsidRPr="00B260C4" w:rsidRDefault="00D16149" w:rsidP="00E96D88">
            <w:pPr>
              <w:pStyle w:val="WMOBodyText"/>
              <w:spacing w:before="60" w:after="60"/>
              <w:jc w:val="left"/>
              <w:rPr>
                <w:rFonts w:eastAsia="Times New Roman" w:cs="Calibri"/>
                <w:color w:val="000000"/>
                <w:sz w:val="16"/>
                <w:szCs w:val="16"/>
              </w:rPr>
            </w:pPr>
            <w:r w:rsidRPr="00AD6E8D">
              <w:t>and Information Systems</w:t>
            </w:r>
          </w:p>
        </w:tc>
        <w:tc>
          <w:tcPr>
            <w:tcW w:w="435" w:type="pct"/>
            <w:shd w:val="clear" w:color="auto" w:fill="auto"/>
            <w:vAlign w:val="center"/>
          </w:tcPr>
          <w:p w14:paraId="25DE6FA4" w14:textId="77777777" w:rsidR="00D16149" w:rsidRPr="00B260C4" w:rsidRDefault="00D16149" w:rsidP="00E96D88">
            <w:pPr>
              <w:pStyle w:val="WMOBodyText"/>
              <w:spacing w:before="60" w:after="60"/>
              <w:ind w:left="-113"/>
              <w:jc w:val="left"/>
              <w:rPr>
                <w:sz w:val="16"/>
                <w:szCs w:val="16"/>
              </w:rPr>
            </w:pPr>
          </w:p>
        </w:tc>
        <w:tc>
          <w:tcPr>
            <w:tcW w:w="1571" w:type="pct"/>
            <w:shd w:val="clear" w:color="auto" w:fill="auto"/>
            <w:vAlign w:val="center"/>
          </w:tcPr>
          <w:p w14:paraId="616D9C00" w14:textId="77777777" w:rsidR="00D16149" w:rsidRPr="00B260C4" w:rsidRDefault="00D16149" w:rsidP="00E96D88">
            <w:pPr>
              <w:pStyle w:val="WMOBodyText"/>
              <w:spacing w:before="60" w:after="60"/>
              <w:ind w:right="-112"/>
              <w:jc w:val="left"/>
              <w:rPr>
                <w:sz w:val="16"/>
                <w:szCs w:val="16"/>
              </w:rPr>
            </w:pPr>
          </w:p>
        </w:tc>
      </w:tr>
    </w:tbl>
    <w:p w14:paraId="29379906" w14:textId="69891000" w:rsidR="00BD6E04" w:rsidRDefault="00BD6E04" w:rsidP="00AA69B2">
      <w:pPr>
        <w:keepNext/>
        <w:keepLines/>
        <w:widowControl w:val="0"/>
        <w:spacing w:before="120" w:after="120"/>
        <w:jc w:val="center"/>
        <w:rPr>
          <w:b/>
          <w:bCs/>
        </w:rPr>
      </w:pPr>
    </w:p>
    <w:p w14:paraId="4A37B53A" w14:textId="77777777" w:rsidR="00BD6E04" w:rsidRDefault="00BD6E04">
      <w:pPr>
        <w:tabs>
          <w:tab w:val="clear" w:pos="1134"/>
        </w:tabs>
        <w:jc w:val="left"/>
        <w:rPr>
          <w:b/>
          <w:bCs/>
        </w:rPr>
      </w:pPr>
      <w:r>
        <w:rPr>
          <w:b/>
          <w:bCs/>
        </w:rP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
        <w:gridCol w:w="2149"/>
        <w:gridCol w:w="2141"/>
        <w:gridCol w:w="1449"/>
        <w:gridCol w:w="1821"/>
        <w:gridCol w:w="1349"/>
        <w:gridCol w:w="1434"/>
        <w:gridCol w:w="1431"/>
        <w:gridCol w:w="1220"/>
        <w:gridCol w:w="1273"/>
      </w:tblGrid>
      <w:tr w:rsidR="0064388D" w:rsidRPr="00B260C4" w14:paraId="5320BD8C" w14:textId="77777777" w:rsidTr="00E96D88">
        <w:trPr>
          <w:tblHeader/>
        </w:trPr>
        <w:tc>
          <w:tcPr>
            <w:tcW w:w="135"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54F65325"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lastRenderedPageBreak/>
              <w:t>No.</w:t>
            </w:r>
          </w:p>
        </w:tc>
        <w:tc>
          <w:tcPr>
            <w:tcW w:w="733"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8E095BA" w14:textId="64F6DB5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Deliverable</w:t>
            </w:r>
            <w:r w:rsidR="00E96D88">
              <w:rPr>
                <w:rFonts w:eastAsia="Times New Roman" w:cs="Calibri"/>
                <w:b/>
                <w:bCs/>
                <w:i/>
                <w:iCs/>
                <w:lang w:eastAsia="zh-CN"/>
              </w:rPr>
              <w:t>s</w:t>
            </w:r>
          </w:p>
        </w:tc>
        <w:tc>
          <w:tcPr>
            <w:tcW w:w="730"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2ADCA789" w14:textId="3B610FE8"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Format</w:t>
            </w:r>
            <w:r w:rsidR="00E96D88">
              <w:rPr>
                <w:rFonts w:eastAsia="Times New Roman" w:cs="Calibri"/>
                <w:lang w:eastAsia="zh-CN"/>
              </w:rPr>
              <w:br/>
            </w:r>
            <w:r w:rsidRPr="00B260C4">
              <w:rPr>
                <w:rFonts w:eastAsia="Times New Roman" w:cs="Calibri"/>
                <w:b/>
                <w:bCs/>
                <w:i/>
                <w:iCs/>
                <w:lang w:eastAsia="zh-CN"/>
              </w:rPr>
              <w:t>(manual,</w:t>
            </w:r>
            <w:r w:rsidR="00A8514C">
              <w:rPr>
                <w:rFonts w:eastAsia="Times New Roman" w:cs="Calibri"/>
                <w:b/>
                <w:bCs/>
                <w:i/>
                <w:iCs/>
                <w:lang w:eastAsia="zh-CN"/>
              </w:rPr>
              <w:t xml:space="preserve"> </w:t>
            </w:r>
            <w:r w:rsidRPr="00B260C4">
              <w:rPr>
                <w:rFonts w:eastAsia="Times New Roman" w:cs="Calibri"/>
                <w:b/>
                <w:bCs/>
                <w:i/>
                <w:iCs/>
                <w:lang w:eastAsia="zh-CN"/>
              </w:rPr>
              <w:t>guide,</w:t>
            </w:r>
            <w:r w:rsidR="00A8514C">
              <w:rPr>
                <w:rFonts w:eastAsia="Times New Roman" w:cs="Calibri"/>
                <w:b/>
                <w:bCs/>
                <w:i/>
                <w:iCs/>
                <w:lang w:eastAsia="zh-CN"/>
              </w:rPr>
              <w:t xml:space="preserve"> </w:t>
            </w:r>
            <w:r w:rsidRPr="00B260C4">
              <w:rPr>
                <w:rFonts w:eastAsia="Times New Roman" w:cs="Calibri"/>
                <w:b/>
                <w:bCs/>
                <w:i/>
                <w:iCs/>
                <w:lang w:eastAsia="zh-CN"/>
              </w:rPr>
              <w:t>template,</w:t>
            </w:r>
            <w:r w:rsidR="00A8514C">
              <w:rPr>
                <w:rFonts w:eastAsia="Times New Roman" w:cs="Calibri"/>
                <w:b/>
                <w:bCs/>
                <w:i/>
                <w:iCs/>
                <w:lang w:eastAsia="zh-CN"/>
              </w:rPr>
              <w:t xml:space="preserve"> </w:t>
            </w:r>
            <w:r w:rsidRPr="00B260C4">
              <w:rPr>
                <w:rFonts w:eastAsia="Times New Roman" w:cs="Calibri"/>
                <w:b/>
                <w:bCs/>
                <w:i/>
                <w:iCs/>
                <w:lang w:eastAsia="zh-CN"/>
              </w:rPr>
              <w:t>guidelines)</w:t>
            </w:r>
          </w:p>
        </w:tc>
        <w:tc>
          <w:tcPr>
            <w:tcW w:w="494"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E13F7A0" w14:textId="15AC0B6E"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Delivered</w:t>
            </w:r>
            <w:r w:rsidR="00A8514C">
              <w:rPr>
                <w:rFonts w:eastAsia="Times New Roman" w:cs="Calibri"/>
                <w:b/>
                <w:bCs/>
                <w:i/>
                <w:iCs/>
                <w:lang w:eastAsia="zh-CN"/>
              </w:rPr>
              <w:t xml:space="preserve"> </w:t>
            </w:r>
            <w:r w:rsidRPr="00B260C4">
              <w:rPr>
                <w:rFonts w:eastAsia="Times New Roman" w:cs="Calibri"/>
                <w:b/>
                <w:bCs/>
                <w:i/>
                <w:iCs/>
                <w:lang w:eastAsia="zh-CN"/>
              </w:rPr>
              <w:t>to</w:t>
            </w:r>
            <w:r w:rsidR="00A8514C">
              <w:rPr>
                <w:rFonts w:eastAsia="Times New Roman" w:cs="Calibri"/>
                <w:b/>
                <w:bCs/>
                <w:i/>
                <w:iCs/>
                <w:lang w:eastAsia="zh-CN"/>
              </w:rPr>
              <w:t xml:space="preserve"> </w:t>
            </w:r>
            <w:r w:rsidRPr="00B260C4">
              <w:rPr>
                <w:rFonts w:eastAsia="Times New Roman" w:cs="Calibri"/>
                <w:b/>
                <w:bCs/>
                <w:i/>
                <w:iCs/>
                <w:lang w:eastAsia="zh-CN"/>
              </w:rPr>
              <w:t>(body,</w:t>
            </w:r>
            <w:r w:rsidR="00A8514C">
              <w:rPr>
                <w:rFonts w:eastAsia="Times New Roman" w:cs="Calibri"/>
                <w:b/>
                <w:bCs/>
                <w:i/>
                <w:iCs/>
                <w:lang w:eastAsia="zh-CN"/>
              </w:rPr>
              <w:t xml:space="preserve"> </w:t>
            </w:r>
            <w:r w:rsidR="006F5F5D" w:rsidRPr="00B260C4">
              <w:rPr>
                <w:rFonts w:eastAsia="Times New Roman" w:cs="Calibri"/>
                <w:b/>
                <w:bCs/>
                <w:i/>
                <w:iCs/>
                <w:lang w:eastAsia="zh-CN"/>
              </w:rPr>
              <w:t>e.g.</w:t>
            </w:r>
            <w:r w:rsidR="00A8514C">
              <w:rPr>
                <w:rFonts w:eastAsia="Times New Roman" w:cs="Calibri"/>
                <w:b/>
                <w:bCs/>
                <w:i/>
                <w:iCs/>
                <w:lang w:eastAsia="zh-CN"/>
              </w:rPr>
              <w:t xml:space="preserve"> </w:t>
            </w:r>
            <w:r w:rsidRPr="00B260C4">
              <w:rPr>
                <w:rFonts w:eastAsia="Times New Roman" w:cs="Calibri"/>
                <w:b/>
                <w:bCs/>
                <w:i/>
                <w:iCs/>
                <w:lang w:eastAsia="zh-CN"/>
              </w:rPr>
              <w:t>INFCOM-3)</w:t>
            </w:r>
          </w:p>
        </w:tc>
        <w:tc>
          <w:tcPr>
            <w:tcW w:w="621"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F0FB28F"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Deadline</w:t>
            </w:r>
          </w:p>
        </w:tc>
        <w:tc>
          <w:tcPr>
            <w:tcW w:w="460"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841CE1F"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Body</w:t>
            </w:r>
            <w:r w:rsidR="00A8514C">
              <w:rPr>
                <w:rFonts w:eastAsia="Times New Roman" w:cs="Calibri"/>
                <w:b/>
                <w:bCs/>
                <w:i/>
                <w:iCs/>
                <w:lang w:eastAsia="zh-CN"/>
              </w:rPr>
              <w:t xml:space="preserve"> </w:t>
            </w:r>
            <w:r w:rsidRPr="00B260C4">
              <w:rPr>
                <w:rFonts w:eastAsia="Times New Roman" w:cs="Calibri"/>
                <w:b/>
                <w:bCs/>
                <w:i/>
                <w:iCs/>
                <w:lang w:eastAsia="zh-CN"/>
              </w:rPr>
              <w:t>responsible</w:t>
            </w:r>
            <w:r w:rsidR="00A8514C">
              <w:rPr>
                <w:rFonts w:eastAsia="Times New Roman" w:cs="Calibri"/>
                <w:b/>
                <w:bCs/>
                <w:i/>
                <w:iCs/>
                <w:lang w:eastAsia="zh-CN"/>
              </w:rPr>
              <w:t xml:space="preserve"> </w:t>
            </w:r>
            <w:r w:rsidRPr="00B260C4">
              <w:rPr>
                <w:rFonts w:eastAsia="Times New Roman" w:cs="Calibri"/>
                <w:b/>
                <w:bCs/>
                <w:i/>
                <w:iCs/>
                <w:lang w:eastAsia="zh-CN"/>
              </w:rPr>
              <w:t>(Team,</w:t>
            </w:r>
            <w:r w:rsidR="00A8514C">
              <w:rPr>
                <w:rFonts w:eastAsia="Times New Roman" w:cs="Calibri"/>
                <w:b/>
                <w:bCs/>
                <w:i/>
                <w:iCs/>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PoC,</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489"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3F8D619D"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Consultation</w:t>
            </w:r>
            <w:r w:rsidR="00A8514C">
              <w:rPr>
                <w:rFonts w:eastAsia="Times New Roman" w:cs="Calibri"/>
                <w:b/>
                <w:bCs/>
                <w:i/>
                <w:iCs/>
                <w:lang w:eastAsia="zh-CN"/>
              </w:rPr>
              <w:t xml:space="preserve"> </w:t>
            </w:r>
            <w:proofErr w:type="gramStart"/>
            <w:r w:rsidR="006F5F5D" w:rsidRPr="00B260C4">
              <w:rPr>
                <w:rFonts w:eastAsia="Times New Roman" w:cs="Calibri"/>
                <w:b/>
                <w:bCs/>
                <w:i/>
                <w:iCs/>
                <w:lang w:eastAsia="zh-CN"/>
              </w:rPr>
              <w:t>with</w:t>
            </w:r>
            <w:r w:rsidR="006F5F5D">
              <w:rPr>
                <w:rFonts w:eastAsia="Times New Roman" w:cs="Calibri"/>
                <w:b/>
                <w:bCs/>
                <w:i/>
                <w:iCs/>
                <w:lang w:val="en-CH" w:eastAsia="zh-CN"/>
              </w:rPr>
              <w:t>,</w:t>
            </w:r>
            <w:proofErr w:type="gramEnd"/>
            <w:r w:rsidR="006F5F5D">
              <w:rPr>
                <w:rFonts w:eastAsia="Times New Roman" w:cs="Calibri"/>
                <w:b/>
                <w:bCs/>
                <w:i/>
                <w:iCs/>
                <w:lang w:val="en-CH" w:eastAsia="zh-CN"/>
              </w:rPr>
              <w:t xml:space="preserve"> </w:t>
            </w:r>
            <w:r w:rsidRPr="00B260C4">
              <w:rPr>
                <w:rFonts w:eastAsia="Times New Roman" w:cs="Calibri"/>
                <w:b/>
                <w:bCs/>
                <w:i/>
                <w:iCs/>
                <w:lang w:eastAsia="zh-CN"/>
              </w:rPr>
              <w:t>support</w:t>
            </w:r>
            <w:r w:rsidR="00A8514C">
              <w:rPr>
                <w:rFonts w:eastAsia="Times New Roman" w:cs="Calibri"/>
                <w:b/>
                <w:bCs/>
                <w:i/>
                <w:iCs/>
                <w:lang w:eastAsia="zh-CN"/>
              </w:rPr>
              <w:t xml:space="preserve"> </w:t>
            </w:r>
            <w:r w:rsidRPr="00B260C4">
              <w:rPr>
                <w:rFonts w:eastAsia="Times New Roman" w:cs="Calibri"/>
                <w:b/>
                <w:bCs/>
                <w:i/>
                <w:iCs/>
                <w:lang w:eastAsia="zh-CN"/>
              </w:rPr>
              <w:t>from</w:t>
            </w:r>
            <w:r w:rsidR="00A8514C">
              <w:rPr>
                <w:rFonts w:eastAsia="Times New Roman" w:cs="Calibri"/>
                <w:b/>
                <w:bCs/>
                <w:i/>
                <w:iCs/>
                <w:lang w:eastAsia="zh-CN"/>
              </w:rPr>
              <w:t xml:space="preserve"> </w:t>
            </w:r>
            <w:r w:rsidRPr="00B260C4">
              <w:rPr>
                <w:rFonts w:eastAsia="Times New Roman" w:cs="Calibri"/>
                <w:b/>
                <w:bCs/>
                <w:i/>
                <w:iCs/>
                <w:lang w:eastAsia="zh-CN"/>
              </w:rPr>
              <w:t>(Team,</w:t>
            </w:r>
            <w:r w:rsidR="00A8514C">
              <w:rPr>
                <w:rFonts w:eastAsia="Times New Roman" w:cs="Calibri"/>
                <w:b/>
                <w:bCs/>
                <w:i/>
                <w:iCs/>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PoC,</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488"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2DE6A285"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Effort</w:t>
            </w:r>
            <w:r w:rsidR="00A8514C">
              <w:rPr>
                <w:rFonts w:eastAsia="Times New Roman" w:cs="Calibri"/>
                <w:b/>
                <w:bCs/>
                <w:i/>
                <w:iCs/>
                <w:lang w:eastAsia="zh-CN"/>
              </w:rPr>
              <w:t xml:space="preserve"> </w:t>
            </w:r>
            <w:r w:rsidRPr="00B260C4">
              <w:rPr>
                <w:rFonts w:eastAsia="Times New Roman" w:cs="Calibri"/>
                <w:b/>
                <w:bCs/>
                <w:i/>
                <w:iCs/>
                <w:lang w:eastAsia="zh-CN"/>
              </w:rPr>
              <w:t>type</w:t>
            </w:r>
            <w:r w:rsidR="00A8514C">
              <w:rPr>
                <w:rFonts w:eastAsia="Times New Roman" w:cs="Calibri"/>
                <w:b/>
                <w:bCs/>
                <w:i/>
                <w:iCs/>
                <w:lang w:eastAsia="zh-CN"/>
              </w:rPr>
              <w:t xml:space="preserve"> </w:t>
            </w:r>
            <w:r w:rsidRPr="00B260C4">
              <w:rPr>
                <w:rFonts w:eastAsia="Times New Roman" w:cs="Calibri"/>
                <w:b/>
                <w:bCs/>
                <w:i/>
                <w:iCs/>
                <w:lang w:eastAsia="zh-CN"/>
              </w:rPr>
              <w:t>(meetings,</w:t>
            </w:r>
            <w:r w:rsidR="00A8514C">
              <w:rPr>
                <w:rFonts w:eastAsia="Times New Roman" w:cs="Calibri"/>
                <w:b/>
                <w:bCs/>
                <w:i/>
                <w:iCs/>
                <w:lang w:eastAsia="zh-CN"/>
              </w:rPr>
              <w:t xml:space="preserve"> </w:t>
            </w:r>
            <w:r w:rsidRPr="00B260C4">
              <w:rPr>
                <w:rFonts w:eastAsia="Times New Roman" w:cs="Calibri"/>
                <w:b/>
                <w:bCs/>
                <w:i/>
                <w:iCs/>
                <w:lang w:eastAsia="zh-CN"/>
              </w:rPr>
              <w:t>workshops,</w:t>
            </w:r>
            <w:r w:rsidR="00A8514C">
              <w:rPr>
                <w:rFonts w:eastAsia="Times New Roman" w:cs="Calibri"/>
                <w:b/>
                <w:bCs/>
                <w:i/>
                <w:iCs/>
                <w:lang w:eastAsia="zh-CN"/>
              </w:rPr>
              <w:t xml:space="preserve"> </w:t>
            </w:r>
            <w:r w:rsidRPr="00B260C4">
              <w:rPr>
                <w:rFonts w:eastAsia="Times New Roman" w:cs="Calibri"/>
                <w:b/>
                <w:bCs/>
                <w:i/>
                <w:iCs/>
                <w:lang w:eastAsia="zh-CN"/>
              </w:rPr>
              <w:t>consultancy,</w:t>
            </w:r>
            <w:r w:rsidR="00A8514C">
              <w:rPr>
                <w:rFonts w:eastAsia="Times New Roman" w:cs="Calibri"/>
                <w:b/>
                <w:bCs/>
                <w:i/>
                <w:iCs/>
                <w:lang w:eastAsia="zh-CN"/>
              </w:rPr>
              <w:t xml:space="preserve"> </w:t>
            </w:r>
            <w:r w:rsidR="00FE7875">
              <w:rPr>
                <w:rFonts w:eastAsia="Times New Roman" w:cs="Calibri"/>
                <w:b/>
                <w:bCs/>
                <w:i/>
                <w:iCs/>
                <w:lang w:eastAsia="zh-CN"/>
              </w:rPr>
              <w:t>S</w:t>
            </w:r>
            <w:r w:rsidRPr="00B260C4">
              <w:rPr>
                <w:rFonts w:eastAsia="Times New Roman" w:cs="Calibri"/>
                <w:b/>
                <w:bCs/>
                <w:i/>
                <w:iCs/>
                <w:lang w:eastAsia="zh-CN"/>
              </w:rPr>
              <w:t>ecretariat)</w:t>
            </w:r>
          </w:p>
        </w:tc>
        <w:tc>
          <w:tcPr>
            <w:tcW w:w="416"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3F5A408"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Comment</w:t>
            </w:r>
          </w:p>
        </w:tc>
        <w:tc>
          <w:tcPr>
            <w:tcW w:w="434"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1A286F9" w14:textId="77777777" w:rsidR="00AE1968" w:rsidRPr="00B260C4" w:rsidRDefault="00AE1968" w:rsidP="00E96D88">
            <w:pPr>
              <w:tabs>
                <w:tab w:val="clear" w:pos="1134"/>
              </w:tabs>
              <w:spacing w:before="60" w:after="60"/>
              <w:jc w:val="center"/>
              <w:textAlignment w:val="baseline"/>
              <w:rPr>
                <w:rFonts w:eastAsia="Times New Roman" w:cs="Segoe UI"/>
                <w:lang w:eastAsia="zh-CN"/>
              </w:rPr>
            </w:pPr>
            <w:r w:rsidRPr="00B260C4">
              <w:rPr>
                <w:rFonts w:eastAsia="Times New Roman" w:cs="Calibri"/>
                <w:b/>
                <w:bCs/>
                <w:i/>
                <w:iCs/>
                <w:lang w:eastAsia="zh-CN"/>
              </w:rPr>
              <w:t>Status</w:t>
            </w:r>
          </w:p>
        </w:tc>
      </w:tr>
      <w:tr w:rsidR="0064388D" w:rsidRPr="00B260C4" w14:paraId="7FFC88CE"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2A147B7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1.1</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6ED0DD0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Identification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according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EW4All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priority</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hazards</w:t>
            </w:r>
            <w:r w:rsidR="00A8514C" w:rsidRPr="008231F0">
              <w:rPr>
                <w:rFonts w:eastAsia="Times New Roman" w:cs="Calibri"/>
                <w:color w:val="000000"/>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5DBCC8E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Mapping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document</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2E746B4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val="de-DE" w:eastAsia="zh-CN"/>
              </w:rPr>
            </w:pPr>
            <w:r w:rsidRPr="008231F0">
              <w:rPr>
                <w:rFonts w:eastAsia="Times New Roman" w:cs="Calibri"/>
                <w:sz w:val="18"/>
                <w:szCs w:val="18"/>
                <w:lang w:val="de-DE" w:eastAsia="zh-CN"/>
              </w:rPr>
              <w:t>INFCOM</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MG</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via</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JET-EOSDE</w:t>
            </w:r>
            <w:r w:rsidR="00A8514C" w:rsidRPr="008231F0">
              <w:rPr>
                <w:rFonts w:eastAsia="Times New Roman" w:cs="Calibri"/>
                <w:sz w:val="18"/>
                <w:szCs w:val="18"/>
                <w:lang w:val="de-DE"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4344A4C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15</w:t>
            </w:r>
            <w:r w:rsidR="00196A98">
              <w:rPr>
                <w:rFonts w:eastAsia="Times New Roman" w:cs="Calibri"/>
                <w:sz w:val="18"/>
                <w:szCs w:val="18"/>
                <w:lang w:eastAsia="zh-CN"/>
              </w:rPr>
              <w:t> </w:t>
            </w:r>
            <w:r w:rsidRPr="008231F0">
              <w:rPr>
                <w:rFonts w:eastAsia="Times New Roman" w:cs="Calibri"/>
                <w:sz w:val="18"/>
                <w:szCs w:val="18"/>
                <w:lang w:eastAsia="zh-CN"/>
              </w:rPr>
              <w:t>November</w:t>
            </w:r>
            <w:r w:rsidR="00196A98">
              <w:rPr>
                <w:rFonts w:eastAsia="Times New Roman" w:cs="Calibri"/>
                <w:sz w:val="18"/>
                <w:szCs w:val="18"/>
                <w:lang w:eastAsia="zh-CN"/>
              </w:rPr>
              <w:t> </w:t>
            </w:r>
            <w:r w:rsidRPr="008231F0">
              <w:rPr>
                <w:rFonts w:eastAsia="Times New Roman" w:cs="Calibri"/>
                <w:sz w:val="18"/>
                <w:szCs w:val="18"/>
                <w:lang w:eastAsia="zh-CN"/>
              </w:rPr>
              <w:t>2023</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3B72A7F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38A336C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roofErr w:type="spellStart"/>
            <w:r w:rsidRPr="008231F0">
              <w:rPr>
                <w:rFonts w:eastAsia="Times New Roman" w:cs="Calibri"/>
                <w:sz w:val="18"/>
                <w:szCs w:val="18"/>
                <w:lang w:eastAsia="zh-CN"/>
              </w:rPr>
              <w:t>PoCs</w:t>
            </w:r>
            <w:proofErr w:type="spellEnd"/>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68794E0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10B3454D"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48765DE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Completed.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mapping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document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presented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INFCOM</w:t>
            </w:r>
            <w:r w:rsidR="005112A4">
              <w:rPr>
                <w:rFonts w:eastAsia="Times New Roman" w:cs="Calibri"/>
                <w:sz w:val="18"/>
                <w:szCs w:val="18"/>
                <w:lang w:eastAsia="zh-CN"/>
              </w:rPr>
              <w:t xml:space="preserve"> </w:t>
            </w:r>
            <w:r w:rsidRPr="008231F0">
              <w:rPr>
                <w:rFonts w:eastAsia="Times New Roman" w:cs="Calibri"/>
                <w:sz w:val="18"/>
                <w:szCs w:val="18"/>
                <w:lang w:eastAsia="zh-CN"/>
              </w:rPr>
              <w:t>MG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w:t>
            </w:r>
            <w:r w:rsidR="0064388D" w:rsidRPr="008231F0">
              <w:rPr>
                <w:rFonts w:eastAsia="Times New Roman" w:cs="Calibri"/>
                <w:sz w:val="18"/>
                <w:szCs w:val="18"/>
                <w:lang w:eastAsia="zh-CN"/>
              </w:rPr>
              <w:t>-T14</w:t>
            </w:r>
            <w:r w:rsidR="00A8514C" w:rsidRPr="008231F0">
              <w:rPr>
                <w:rFonts w:eastAsia="Times New Roman" w:cs="Calibri"/>
                <w:sz w:val="18"/>
                <w:szCs w:val="18"/>
                <w:lang w:eastAsia="zh-CN"/>
              </w:rPr>
              <w:t xml:space="preserve"> </w:t>
            </w:r>
          </w:p>
        </w:tc>
      </w:tr>
      <w:tr w:rsidR="0064388D" w:rsidRPr="00B260C4" w14:paraId="66CDBB75"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161941A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1.2</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61F825B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Guidance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describing</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the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mapping</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rationale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to</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the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ESAC</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Coordinators</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AA</w:t>
            </w:r>
            <w:r w:rsidR="00A8514C" w:rsidRPr="008231F0">
              <w:rPr>
                <w:rFonts w:eastAsia="Times New Roman" w:cs="Calibri"/>
                <w:color w:val="000000"/>
                <w:sz w:val="18"/>
                <w:szCs w:val="18"/>
                <w:lang w:eastAsia="zh-CN"/>
              </w:rPr>
              <w:t xml:space="preserve"> </w:t>
            </w:r>
            <w:proofErr w:type="spellStart"/>
            <w:r w:rsidRPr="008231F0">
              <w:rPr>
                <w:rFonts w:eastAsia="Times New Roman" w:cs="Calibri"/>
                <w:color w:val="000000"/>
                <w:sz w:val="18"/>
                <w:szCs w:val="18"/>
                <w:lang w:eastAsia="zh-CN"/>
              </w:rPr>
              <w:t>PoCs</w:t>
            </w:r>
            <w:proofErr w:type="spellEnd"/>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07CACD7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guidance</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0A394A1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val="de-DE" w:eastAsia="zh-CN"/>
              </w:rPr>
            </w:pPr>
            <w:r w:rsidRPr="008231F0">
              <w:rPr>
                <w:rFonts w:eastAsia="Times New Roman" w:cs="Calibri"/>
                <w:sz w:val="18"/>
                <w:szCs w:val="18"/>
                <w:lang w:val="de-DE" w:eastAsia="zh-CN"/>
              </w:rPr>
              <w:t>INFCOM</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MG</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via</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JET-EOSDE</w:t>
            </w:r>
            <w:r w:rsidR="00A8514C" w:rsidRPr="008231F0">
              <w:rPr>
                <w:rFonts w:eastAsia="Times New Roman" w:cs="Calibri"/>
                <w:sz w:val="18"/>
                <w:szCs w:val="18"/>
                <w:lang w:val="de-DE"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52DC117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June</w:t>
            </w:r>
            <w:r w:rsidR="00196A98">
              <w:rPr>
                <w:rFonts w:eastAsia="Times New Roman" w:cs="Calibri"/>
                <w:sz w:val="18"/>
                <w:szCs w:val="18"/>
                <w:lang w:eastAsia="zh-CN"/>
              </w:rPr>
              <w:t> </w:t>
            </w:r>
            <w:r w:rsidRPr="008231F0">
              <w:rPr>
                <w:rFonts w:eastAsia="Times New Roman" w:cs="Calibri"/>
                <w:sz w:val="18"/>
                <w:szCs w:val="18"/>
                <w:lang w:eastAsia="zh-CN"/>
              </w:rPr>
              <w:t>2024</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5F98175E"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68C5500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749B34E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0149ED32"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0C1D582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progress</w:t>
            </w:r>
          </w:p>
          <w:p w14:paraId="5CCAAFF9"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r w:rsidR="0064388D" w:rsidRPr="00B260C4" w14:paraId="10961126"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7D9D717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1.3</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1C17972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Update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SoG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template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better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reflecting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observational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gaps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ensure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is/are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properly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linked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ESAC</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addressing</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500ED62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SoG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Template</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6439D92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val="de-DE" w:eastAsia="zh-CN"/>
              </w:rPr>
            </w:pPr>
            <w:r w:rsidRPr="008231F0">
              <w:rPr>
                <w:rFonts w:eastAsia="Times New Roman" w:cs="Calibri"/>
                <w:sz w:val="18"/>
                <w:szCs w:val="18"/>
                <w:lang w:val="de-DE" w:eastAsia="zh-CN"/>
              </w:rPr>
              <w:t>INFCOM</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MG</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via</w:t>
            </w:r>
            <w:r w:rsidR="00A8514C" w:rsidRPr="008231F0">
              <w:rPr>
                <w:rFonts w:eastAsia="Times New Roman" w:cs="Calibri"/>
                <w:sz w:val="18"/>
                <w:szCs w:val="18"/>
                <w:lang w:val="de-DE" w:eastAsia="zh-CN"/>
              </w:rPr>
              <w:t xml:space="preserve"> </w:t>
            </w:r>
            <w:r w:rsidRPr="008231F0">
              <w:rPr>
                <w:rFonts w:eastAsia="Times New Roman" w:cs="Calibri"/>
                <w:sz w:val="18"/>
                <w:szCs w:val="18"/>
                <w:lang w:val="de-DE" w:eastAsia="zh-CN"/>
              </w:rPr>
              <w:t>JET-EOSDE</w:t>
            </w:r>
            <w:r w:rsidR="00A8514C" w:rsidRPr="008231F0">
              <w:rPr>
                <w:rFonts w:eastAsia="Times New Roman" w:cs="Calibri"/>
                <w:sz w:val="18"/>
                <w:szCs w:val="18"/>
                <w:lang w:val="de-DE"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1A4D72B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November</w:t>
            </w:r>
            <w:r w:rsidR="00196A98">
              <w:rPr>
                <w:rFonts w:eastAsia="Times New Roman" w:cs="Calibri"/>
                <w:sz w:val="18"/>
                <w:szCs w:val="18"/>
                <w:lang w:eastAsia="zh-CN"/>
              </w:rPr>
              <w:t> </w:t>
            </w:r>
            <w:r w:rsidRPr="008231F0">
              <w:rPr>
                <w:rFonts w:eastAsia="Times New Roman" w:cs="Calibri"/>
                <w:sz w:val="18"/>
                <w:szCs w:val="18"/>
                <w:lang w:eastAsia="zh-CN"/>
              </w:rPr>
              <w:t>2023</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2837528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6D665378"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099D0C8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68F70457"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676E614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Completed.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SoG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template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updated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accordingly</w:t>
            </w:r>
            <w:r w:rsidR="00A8514C" w:rsidRPr="008231F0">
              <w:rPr>
                <w:rFonts w:eastAsia="Times New Roman" w:cs="Calibri"/>
                <w:sz w:val="18"/>
                <w:szCs w:val="18"/>
                <w:lang w:eastAsia="zh-CN"/>
              </w:rPr>
              <w:t xml:space="preserve"> </w:t>
            </w:r>
          </w:p>
        </w:tc>
      </w:tr>
      <w:tr w:rsidR="0064388D" w:rsidRPr="00B260C4" w14:paraId="6C55AF2D"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681C8F0E"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1.4</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2AA90B6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WIGOS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Manual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update</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3226C61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Manual</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148ADE4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INFCOM-3</w:t>
            </w:r>
            <w:r w:rsidR="00A8514C"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2E7E869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November</w:t>
            </w:r>
            <w:r w:rsidR="00196A98">
              <w:rPr>
                <w:rFonts w:eastAsia="Times New Roman" w:cs="Calibri"/>
                <w:sz w:val="18"/>
                <w:szCs w:val="18"/>
                <w:lang w:eastAsia="zh-CN"/>
              </w:rPr>
              <w:t> </w:t>
            </w:r>
            <w:r w:rsidRPr="008231F0">
              <w:rPr>
                <w:rFonts w:eastAsia="Times New Roman" w:cs="Calibri"/>
                <w:sz w:val="18"/>
                <w:szCs w:val="18"/>
                <w:lang w:eastAsia="zh-CN"/>
              </w:rPr>
              <w:t>2023</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46FF04A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40638AA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45CA599E"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7EDCEA6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Update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RBON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technical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regulations</w:t>
            </w:r>
            <w:r w:rsidR="00A8514C"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7C19296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Draft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updates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included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hyperlink r:id="rId38" w:history="1">
              <w:r w:rsidR="00AF4BED" w:rsidRPr="008231F0">
                <w:rPr>
                  <w:rStyle w:val="Hyperlink"/>
                  <w:rFonts w:eastAsia="Times New Roman" w:cs="Calibri"/>
                  <w:sz w:val="18"/>
                  <w:szCs w:val="18"/>
                  <w:lang w:eastAsia="zh-CN"/>
                </w:rPr>
                <w:t>INFCOM-3</w:t>
              </w:r>
              <w:r w:rsidR="00AF4BED" w:rsidRPr="008231F0">
                <w:rPr>
                  <w:rStyle w:val="Hyperlink"/>
                  <w:rFonts w:eastAsia="Times New Roman" w:cs="Calibri"/>
                  <w:sz w:val="18"/>
                  <w:szCs w:val="18"/>
                  <w:lang w:val="en-CH" w:eastAsia="zh-CN"/>
                </w:rPr>
                <w:t>/</w:t>
              </w:r>
              <w:r w:rsidRPr="008231F0">
                <w:rPr>
                  <w:rStyle w:val="Hyperlink"/>
                  <w:rFonts w:eastAsia="Times New Roman" w:cs="Calibri"/>
                  <w:sz w:val="18"/>
                  <w:szCs w:val="18"/>
                  <w:lang w:eastAsia="zh-CN"/>
                </w:rPr>
                <w:t>Doc</w:t>
              </w:r>
              <w:r w:rsidR="00A8514C" w:rsidRPr="008231F0">
                <w:rPr>
                  <w:rStyle w:val="Hyperlink"/>
                  <w:rFonts w:eastAsia="Times New Roman" w:cs="Calibri"/>
                  <w:sz w:val="18"/>
                  <w:szCs w:val="18"/>
                  <w:lang w:eastAsia="zh-CN"/>
                </w:rPr>
                <w:t xml:space="preserve"> </w:t>
              </w:r>
              <w:r w:rsidRPr="008231F0">
                <w:rPr>
                  <w:rStyle w:val="Hyperlink"/>
                  <w:rFonts w:eastAsia="Times New Roman" w:cs="Calibri"/>
                  <w:sz w:val="18"/>
                  <w:szCs w:val="18"/>
                  <w:lang w:eastAsia="zh-CN"/>
                </w:rPr>
                <w:t>8.1(1)</w:t>
              </w:r>
            </w:hyperlink>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discussion</w:t>
            </w:r>
            <w:r w:rsidR="00A8514C" w:rsidRPr="008231F0">
              <w:rPr>
                <w:rFonts w:eastAsia="Times New Roman" w:cs="Calibri"/>
                <w:sz w:val="18"/>
                <w:szCs w:val="18"/>
                <w:lang w:eastAsia="zh-CN"/>
              </w:rPr>
              <w:t xml:space="preserve"> </w:t>
            </w:r>
          </w:p>
        </w:tc>
      </w:tr>
      <w:tr w:rsidR="0064388D" w:rsidRPr="00B260C4" w14:paraId="2F8AB45C"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2E2E471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1.5</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4068F21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WIGOS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Guide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update</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151BA4C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Guide</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608C88DB"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INFCOM-3</w:t>
            </w:r>
            <w:r w:rsidR="00A8514C"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0A6B265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November</w:t>
            </w:r>
            <w:r w:rsidR="00196A98">
              <w:rPr>
                <w:rFonts w:eastAsia="Times New Roman" w:cs="Calibri"/>
                <w:sz w:val="18"/>
                <w:szCs w:val="18"/>
                <w:lang w:eastAsia="zh-CN"/>
              </w:rPr>
              <w:t> </w:t>
            </w:r>
            <w:r w:rsidRPr="008231F0">
              <w:rPr>
                <w:rFonts w:eastAsia="Times New Roman" w:cs="Calibri"/>
                <w:sz w:val="18"/>
                <w:szCs w:val="18"/>
                <w:lang w:eastAsia="zh-CN"/>
              </w:rPr>
              <w:t>2023</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4BAB410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03E9BC4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38E98FE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7342075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Update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RBON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challenges</w:t>
            </w:r>
            <w:r w:rsidR="00A8514C"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471FF1C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Draft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updates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included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hyperlink r:id="rId39" w:history="1">
              <w:r w:rsidR="00AF4BED" w:rsidRPr="008231F0">
                <w:rPr>
                  <w:rStyle w:val="Hyperlink"/>
                  <w:rFonts w:eastAsia="Times New Roman" w:cs="Calibri"/>
                  <w:sz w:val="18"/>
                  <w:szCs w:val="18"/>
                  <w:lang w:eastAsia="zh-CN"/>
                </w:rPr>
                <w:t>INFCOM-3</w:t>
              </w:r>
              <w:r w:rsidR="00AF4BED" w:rsidRPr="008231F0">
                <w:rPr>
                  <w:rStyle w:val="Hyperlink"/>
                  <w:rFonts w:eastAsia="Times New Roman" w:cs="Calibri"/>
                  <w:sz w:val="18"/>
                  <w:szCs w:val="18"/>
                  <w:lang w:val="en-CH" w:eastAsia="zh-CN"/>
                </w:rPr>
                <w:t>/</w:t>
              </w:r>
              <w:r w:rsidRPr="008231F0">
                <w:rPr>
                  <w:rStyle w:val="Hyperlink"/>
                  <w:rFonts w:eastAsia="Times New Roman" w:cs="Calibri"/>
                  <w:sz w:val="18"/>
                  <w:szCs w:val="18"/>
                  <w:lang w:eastAsia="zh-CN"/>
                </w:rPr>
                <w:t>Doc</w:t>
              </w:r>
              <w:r w:rsidR="00A8514C" w:rsidRPr="008231F0">
                <w:rPr>
                  <w:rStyle w:val="Hyperlink"/>
                  <w:rFonts w:eastAsia="Times New Roman" w:cs="Calibri"/>
                  <w:sz w:val="18"/>
                  <w:szCs w:val="18"/>
                  <w:lang w:eastAsia="zh-CN"/>
                </w:rPr>
                <w:t xml:space="preserve"> </w:t>
              </w:r>
              <w:r w:rsidRPr="008231F0">
                <w:rPr>
                  <w:rStyle w:val="Hyperlink"/>
                  <w:rFonts w:eastAsia="Times New Roman" w:cs="Calibri"/>
                  <w:sz w:val="18"/>
                  <w:szCs w:val="18"/>
                  <w:lang w:eastAsia="zh-CN"/>
                </w:rPr>
                <w:t>8.1(2)</w:t>
              </w:r>
            </w:hyperlink>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discussion</w:t>
            </w:r>
            <w:r w:rsidR="00A8514C" w:rsidRPr="008231F0">
              <w:rPr>
                <w:rFonts w:eastAsia="Times New Roman" w:cs="Calibri"/>
                <w:sz w:val="18"/>
                <w:szCs w:val="18"/>
                <w:lang w:eastAsia="zh-CN"/>
              </w:rPr>
              <w:t xml:space="preserve"> </w:t>
            </w:r>
          </w:p>
        </w:tc>
      </w:tr>
      <w:tr w:rsidR="0064388D" w:rsidRPr="00B260C4" w14:paraId="5BAC2FDC"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7736043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lastRenderedPageBreak/>
              <w:t>1.6</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6E4B8C5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Prioritization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of</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requirements</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in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OSCAR/</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Requirements</w:t>
            </w:r>
            <w:r w:rsidR="00A8514C" w:rsidRPr="008231F0">
              <w:rPr>
                <w:rFonts w:eastAsia="Times New Roman" w:cs="Calibri"/>
                <w:color w:val="000000"/>
                <w:sz w:val="18"/>
                <w:szCs w:val="18"/>
                <w:lang w:eastAsia="zh-CN"/>
              </w:rPr>
              <w:t xml:space="preserve"> </w:t>
            </w:r>
            <w:r w:rsidR="00AC7BB9" w:rsidRPr="008231F0">
              <w:rPr>
                <w:rFonts w:eastAsia="Times New Roman" w:cs="Calibri"/>
                <w:color w:val="000000"/>
                <w:sz w:val="18"/>
                <w:szCs w:val="18"/>
                <w:lang w:eastAsia="zh-CN"/>
              </w:rPr>
              <w:t>considering</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priority</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hazards</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RBON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typical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challenges</w:t>
            </w:r>
            <w:r w:rsidR="00A8514C" w:rsidRPr="008231F0">
              <w:rPr>
                <w:rFonts w:eastAsia="Times New Roman" w:cs="Calibri"/>
                <w:color w:val="000000"/>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6352C20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OSCAR/Requirements</w:t>
            </w:r>
            <w:r w:rsidR="00A8514C" w:rsidRPr="008231F0">
              <w:rPr>
                <w:rFonts w:eastAsia="Times New Roman" w:cs="Calibri"/>
                <w:sz w:val="18"/>
                <w:szCs w:val="18"/>
                <w:lang w:eastAsia="zh-CN"/>
              </w:rPr>
              <w:t xml:space="preserve"> </w:t>
            </w:r>
            <w:r w:rsidR="00345F5B" w:rsidRPr="008231F0">
              <w:rPr>
                <w:rFonts w:eastAsia="Times New Roman" w:cs="Calibri"/>
                <w:sz w:val="18"/>
                <w:szCs w:val="18"/>
                <w:lang w:eastAsia="zh-CN"/>
              </w:rPr>
              <w:t>database</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78EABF8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JET-EOSDE</w:t>
            </w:r>
            <w:r w:rsidR="00A8514C"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60C2FD0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31</w:t>
            </w:r>
            <w:r w:rsidR="00196A98">
              <w:rPr>
                <w:rFonts w:eastAsia="Times New Roman" w:cs="Calibri"/>
                <w:sz w:val="18"/>
                <w:szCs w:val="18"/>
                <w:lang w:eastAsia="zh-CN"/>
              </w:rPr>
              <w:t> </w:t>
            </w:r>
            <w:r w:rsidRPr="008231F0">
              <w:rPr>
                <w:rFonts w:eastAsia="Times New Roman" w:cs="Calibri"/>
                <w:sz w:val="18"/>
                <w:szCs w:val="18"/>
                <w:lang w:eastAsia="zh-CN"/>
              </w:rPr>
              <w:t>August</w:t>
            </w:r>
            <w:r w:rsidR="00196A98">
              <w:rPr>
                <w:rFonts w:eastAsia="Times New Roman" w:cs="Calibri"/>
                <w:sz w:val="18"/>
                <w:szCs w:val="18"/>
                <w:lang w:eastAsia="zh-CN"/>
              </w:rPr>
              <w:t> </w:t>
            </w:r>
            <w:r w:rsidRPr="008231F0">
              <w:rPr>
                <w:rFonts w:eastAsia="Times New Roman" w:cs="Calibri"/>
                <w:sz w:val="18"/>
                <w:szCs w:val="18"/>
                <w:lang w:eastAsia="zh-CN"/>
              </w:rPr>
              <w:t>2024</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3371E4F6"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AA</w:t>
            </w:r>
            <w:r w:rsidR="00A8514C" w:rsidRPr="008231F0">
              <w:rPr>
                <w:rFonts w:eastAsia="Times New Roman" w:cs="Calibri"/>
                <w:color w:val="000000"/>
                <w:sz w:val="18"/>
                <w:szCs w:val="18"/>
                <w:lang w:eastAsia="zh-CN"/>
              </w:rPr>
              <w:t xml:space="preserve"> </w:t>
            </w:r>
            <w:proofErr w:type="spellStart"/>
            <w:r w:rsidRPr="008231F0">
              <w:rPr>
                <w:rFonts w:eastAsia="Times New Roman" w:cs="Calibri"/>
                <w:color w:val="000000"/>
                <w:sz w:val="18"/>
                <w:szCs w:val="18"/>
                <w:lang w:eastAsia="zh-CN"/>
              </w:rPr>
              <w:t>PoCs</w:t>
            </w:r>
            <w:proofErr w:type="spellEnd"/>
            <w:r w:rsidRPr="008231F0">
              <w:rPr>
                <w:rFonts w:eastAsia="Times New Roman" w:cs="Calibri"/>
                <w:color w:val="000000"/>
                <w:sz w:val="18"/>
                <w:szCs w:val="18"/>
                <w:lang w:eastAsia="zh-CN"/>
              </w:rPr>
              <w:t>,</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AA</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owners</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33698F0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73A0DB5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AA</w:t>
            </w:r>
            <w:r w:rsidR="00A8514C" w:rsidRPr="008231F0">
              <w:rPr>
                <w:rFonts w:eastAsia="Times New Roman" w:cs="Calibri"/>
                <w:sz w:val="18"/>
                <w:szCs w:val="18"/>
                <w:lang w:eastAsia="zh-CN"/>
              </w:rPr>
              <w:t xml:space="preserve"> </w:t>
            </w:r>
            <w:proofErr w:type="spellStart"/>
            <w:r w:rsidRPr="008231F0">
              <w:rPr>
                <w:rFonts w:eastAsia="Times New Roman" w:cs="Calibri"/>
                <w:sz w:val="18"/>
                <w:szCs w:val="18"/>
                <w:lang w:eastAsia="zh-CN"/>
              </w:rPr>
              <w:t>PoCs</w:t>
            </w:r>
            <w:proofErr w:type="spellEnd"/>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WIPPS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experts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relevant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groups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7D0B12E8"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2CE155FA"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progress</w:t>
            </w:r>
          </w:p>
        </w:tc>
      </w:tr>
      <w:tr w:rsidR="0064388D" w:rsidRPr="00B260C4" w14:paraId="1B0D7551"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77B4F52B"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1.7</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742E623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Gap</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analysis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given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consideration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prioritization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requirements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OSCAR/Requirements</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according</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to</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priority</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hazards</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RBON</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typical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challenges</w:t>
            </w:r>
            <w:r w:rsidR="00A8514C" w:rsidRPr="008231F0">
              <w:rPr>
                <w:rFonts w:eastAsia="Times New Roman" w:cs="Calibri"/>
                <w:color w:val="000000"/>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3279B71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SoG</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027287C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ESAC</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owner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via</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ESAC</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Coordinator</w:t>
            </w:r>
          </w:p>
          <w:p w14:paraId="7ECF0E7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686AE82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November</w:t>
            </w:r>
            <w:r w:rsidR="00196A98">
              <w:rPr>
                <w:rFonts w:eastAsia="Times New Roman" w:cs="Calibri"/>
                <w:sz w:val="18"/>
                <w:szCs w:val="18"/>
                <w:lang w:eastAsia="zh-CN"/>
              </w:rPr>
              <w:t> </w:t>
            </w:r>
            <w:r w:rsidRPr="008231F0">
              <w:rPr>
                <w:rFonts w:eastAsia="Times New Roman" w:cs="Calibri"/>
                <w:sz w:val="18"/>
                <w:szCs w:val="18"/>
                <w:lang w:eastAsia="zh-CN"/>
              </w:rPr>
              <w:t>2024</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68586FB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AA</w:t>
            </w:r>
            <w:r w:rsidR="00A8514C" w:rsidRPr="008231F0">
              <w:rPr>
                <w:rFonts w:eastAsia="Times New Roman" w:cs="Calibri"/>
                <w:color w:val="000000"/>
                <w:sz w:val="18"/>
                <w:szCs w:val="18"/>
                <w:lang w:eastAsia="zh-CN"/>
              </w:rPr>
              <w:t xml:space="preserve"> </w:t>
            </w:r>
            <w:proofErr w:type="spellStart"/>
            <w:r w:rsidRPr="008231F0">
              <w:rPr>
                <w:rFonts w:eastAsia="Times New Roman" w:cs="Calibri"/>
                <w:color w:val="000000"/>
                <w:sz w:val="18"/>
                <w:szCs w:val="18"/>
                <w:lang w:eastAsia="zh-CN"/>
              </w:rPr>
              <w:t>PoCs</w:t>
            </w:r>
            <w:proofErr w:type="spellEnd"/>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and</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AA</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owners</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23C19F2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JET-EOSDE</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EW4All</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sub</w:t>
            </w:r>
            <w:r w:rsidR="00475B9E">
              <w:rPr>
                <w:rFonts w:eastAsia="Times New Roman" w:cs="Calibri"/>
                <w:color w:val="000000"/>
                <w:sz w:val="18"/>
                <w:szCs w:val="18"/>
                <w:lang w:eastAsia="zh-CN"/>
              </w:rPr>
              <w:t>group</w:t>
            </w:r>
          </w:p>
          <w:p w14:paraId="5602C047"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4297575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AA</w:t>
            </w:r>
            <w:r w:rsidR="00A8514C" w:rsidRPr="008231F0">
              <w:rPr>
                <w:rFonts w:eastAsia="Times New Roman" w:cs="Calibri"/>
                <w:sz w:val="18"/>
                <w:szCs w:val="18"/>
                <w:lang w:eastAsia="zh-CN"/>
              </w:rPr>
              <w:t xml:space="preserve"> </w:t>
            </w:r>
            <w:proofErr w:type="spellStart"/>
            <w:r w:rsidRPr="008231F0">
              <w:rPr>
                <w:rFonts w:eastAsia="Times New Roman" w:cs="Calibri"/>
                <w:sz w:val="18"/>
                <w:szCs w:val="18"/>
                <w:lang w:eastAsia="zh-CN"/>
              </w:rPr>
              <w:t>PoCs</w:t>
            </w:r>
            <w:proofErr w:type="spellEnd"/>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WIPPS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experts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relevant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groups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42FE352A"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2D4A6B9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progress</w:t>
            </w:r>
          </w:p>
        </w:tc>
      </w:tr>
      <w:tr w:rsidR="0064388D" w:rsidRPr="00B260C4" w14:paraId="4AFDF282"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FFF2CC"/>
            <w:hideMark/>
          </w:tcPr>
          <w:p w14:paraId="6E5A5D8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1.8</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FFF2CC"/>
            <w:hideMark/>
          </w:tcPr>
          <w:p w14:paraId="1BC2A0E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roofErr w:type="spellStart"/>
            <w:r w:rsidRPr="008231F0">
              <w:rPr>
                <w:rFonts w:eastAsia="Times New Roman" w:cs="Calibri"/>
                <w:sz w:val="18"/>
                <w:szCs w:val="18"/>
                <w:lang w:eastAsia="zh-CN"/>
              </w:rPr>
              <w:t>SoGs</w:t>
            </w:r>
            <w:proofErr w:type="spellEnd"/>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synthetized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across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ESAC</w:t>
            </w:r>
          </w:p>
        </w:tc>
        <w:tc>
          <w:tcPr>
            <w:tcW w:w="730" w:type="pct"/>
            <w:tcBorders>
              <w:top w:val="single" w:sz="6" w:space="0" w:color="auto"/>
              <w:left w:val="single" w:sz="6" w:space="0" w:color="auto"/>
              <w:bottom w:val="single" w:sz="6" w:space="0" w:color="auto"/>
              <w:right w:val="single" w:sz="6" w:space="0" w:color="auto"/>
            </w:tcBorders>
            <w:shd w:val="clear" w:color="auto" w:fill="FFF2CC"/>
            <w:hideMark/>
          </w:tcPr>
          <w:p w14:paraId="14A3221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roofErr w:type="spellStart"/>
            <w:r w:rsidRPr="008231F0">
              <w:rPr>
                <w:rFonts w:eastAsia="Times New Roman" w:cs="Calibri"/>
                <w:sz w:val="18"/>
                <w:szCs w:val="18"/>
                <w:lang w:eastAsia="zh-CN"/>
              </w:rPr>
              <w:t>SoGs</w:t>
            </w:r>
            <w:proofErr w:type="spellEnd"/>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FFF2CC"/>
            <w:hideMark/>
          </w:tcPr>
          <w:p w14:paraId="5160CA3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INFCOM</w:t>
            </w:r>
            <w:r w:rsidR="005112A4">
              <w:rPr>
                <w:rFonts w:eastAsia="Times New Roman" w:cs="Calibri"/>
                <w:sz w:val="18"/>
                <w:szCs w:val="18"/>
                <w:lang w:eastAsia="zh-CN"/>
              </w:rPr>
              <w:t xml:space="preserve"> </w:t>
            </w:r>
            <w:r w:rsidRPr="008231F0">
              <w:rPr>
                <w:rFonts w:eastAsia="Times New Roman" w:cs="Calibri"/>
                <w:sz w:val="18"/>
                <w:szCs w:val="18"/>
                <w:lang w:eastAsia="zh-CN"/>
              </w:rPr>
              <w:t>MG</w:t>
            </w:r>
            <w:r w:rsidR="00A8514C"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FFF2CC"/>
            <w:hideMark/>
          </w:tcPr>
          <w:p w14:paraId="093985DB"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31</w:t>
            </w:r>
            <w:r w:rsidR="00196A98">
              <w:rPr>
                <w:rFonts w:eastAsia="Times New Roman" w:cs="Calibri"/>
                <w:sz w:val="18"/>
                <w:szCs w:val="18"/>
                <w:lang w:eastAsia="zh-CN"/>
              </w:rPr>
              <w:t> </w:t>
            </w:r>
            <w:r w:rsidRPr="008231F0">
              <w:rPr>
                <w:rFonts w:eastAsia="Times New Roman" w:cs="Calibri"/>
                <w:sz w:val="18"/>
                <w:szCs w:val="18"/>
                <w:lang w:eastAsia="zh-CN"/>
              </w:rPr>
              <w:t>March</w:t>
            </w:r>
            <w:r w:rsidR="00196A98">
              <w:rPr>
                <w:rFonts w:eastAsia="Times New Roman" w:cs="Calibri"/>
                <w:sz w:val="18"/>
                <w:szCs w:val="18"/>
                <w:lang w:eastAsia="zh-CN"/>
              </w:rPr>
              <w:t> </w:t>
            </w:r>
            <w:r w:rsidRPr="008231F0">
              <w:rPr>
                <w:rFonts w:eastAsia="Times New Roman" w:cs="Calibri"/>
                <w:sz w:val="18"/>
                <w:szCs w:val="18"/>
                <w:lang w:eastAsia="zh-CN"/>
              </w:rPr>
              <w:t>2025</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FFF2CC"/>
            <w:hideMark/>
          </w:tcPr>
          <w:p w14:paraId="7ED0E40B"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ESAC</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Coordinators</w:t>
            </w:r>
            <w:r w:rsidR="00A8514C" w:rsidRPr="008231F0">
              <w:rPr>
                <w:rFonts w:eastAsia="Times New Roman" w:cs="Calibri"/>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FFF2CC"/>
            <w:hideMark/>
          </w:tcPr>
          <w:p w14:paraId="2EC970C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JET-EOSDE</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FFF2CC"/>
            <w:hideMark/>
          </w:tcPr>
          <w:p w14:paraId="00F79893"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Workshops,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FFF2CC"/>
            <w:hideMark/>
          </w:tcPr>
          <w:p w14:paraId="35A4E791"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FFF2CC"/>
            <w:hideMark/>
          </w:tcPr>
          <w:p w14:paraId="125466F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progress</w:t>
            </w:r>
          </w:p>
        </w:tc>
      </w:tr>
      <w:tr w:rsidR="0064388D" w:rsidRPr="00B260C4" w14:paraId="7DB47A97"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0B4D3F98"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2.1</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2D8D5FF2"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RA </w:t>
            </w:r>
            <w:r w:rsidR="00AE1968" w:rsidRPr="008231F0">
              <w:rPr>
                <w:rFonts w:eastAsia="Times New Roman" w:cs="Calibri"/>
                <w:sz w:val="18"/>
                <w:szCs w:val="18"/>
                <w:lang w:eastAsia="zh-CN"/>
              </w:rPr>
              <w:t>Operating</w:t>
            </w:r>
            <w:r w:rsidRPr="008231F0">
              <w:rPr>
                <w:rFonts w:eastAsia="Times New Roman" w:cs="Calibri"/>
                <w:sz w:val="18"/>
                <w:szCs w:val="18"/>
                <w:lang w:eastAsia="zh-CN"/>
              </w:rPr>
              <w:t xml:space="preserve"> </w:t>
            </w:r>
            <w:r w:rsidR="00AE1968" w:rsidRPr="008231F0">
              <w:rPr>
                <w:rFonts w:eastAsia="Times New Roman" w:cs="Calibri"/>
                <w:sz w:val="18"/>
                <w:szCs w:val="18"/>
                <w:lang w:eastAsia="zh-CN"/>
              </w:rPr>
              <w:t>Plan</w:t>
            </w:r>
            <w:r w:rsidRPr="008231F0">
              <w:rPr>
                <w:rFonts w:eastAsia="Times New Roman" w:cs="Calibri"/>
                <w:sz w:val="18"/>
                <w:szCs w:val="18"/>
                <w:lang w:eastAsia="zh-CN"/>
              </w:rPr>
              <w:t xml:space="preserve"> </w:t>
            </w:r>
            <w:r w:rsidR="00AE1968" w:rsidRPr="008231F0">
              <w:rPr>
                <w:rFonts w:eastAsia="Times New Roman" w:cs="Calibri"/>
                <w:sz w:val="18"/>
                <w:szCs w:val="18"/>
                <w:lang w:eastAsia="zh-CN"/>
              </w:rPr>
              <w:t>update</w:t>
            </w:r>
            <w:r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23A6837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Operating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Plan</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460DF05A"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RA</w:t>
            </w:r>
            <w:r w:rsidR="00AE1968" w:rsidRPr="008231F0">
              <w:rPr>
                <w:rFonts w:eastAsia="Times New Roman" w:cs="Calibri"/>
                <w:sz w:val="18"/>
                <w:szCs w:val="18"/>
                <w:lang w:eastAsia="zh-CN"/>
              </w:rPr>
              <w:t>s</w:t>
            </w:r>
            <w:r w:rsidRPr="008231F0">
              <w:rPr>
                <w:rFonts w:eastAsia="Times New Roman" w:cs="Calibri"/>
                <w:sz w:val="18"/>
                <w:szCs w:val="18"/>
                <w:lang w:eastAsia="zh-CN"/>
              </w:rPr>
              <w:t xml:space="preserve"> </w:t>
            </w:r>
            <w:r w:rsidR="00AE1968" w:rsidRPr="008231F0">
              <w:rPr>
                <w:rFonts w:eastAsia="Times New Roman" w:cs="Calibri"/>
                <w:sz w:val="18"/>
                <w:szCs w:val="18"/>
                <w:lang w:eastAsia="zh-CN"/>
              </w:rPr>
              <w:t>MG</w:t>
            </w:r>
            <w:r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1FCA862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September</w:t>
            </w:r>
            <w:r w:rsidR="00196A98">
              <w:rPr>
                <w:rFonts w:eastAsia="Times New Roman" w:cs="Calibri"/>
                <w:sz w:val="18"/>
                <w:szCs w:val="18"/>
                <w:lang w:eastAsia="zh-CN"/>
              </w:rPr>
              <w:t> </w:t>
            </w:r>
            <w:r w:rsidRPr="008231F0">
              <w:rPr>
                <w:rFonts w:eastAsia="Times New Roman" w:cs="Calibri"/>
                <w:sz w:val="18"/>
                <w:szCs w:val="18"/>
                <w:lang w:eastAsia="zh-CN"/>
              </w:rPr>
              <w:t>2024</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3789A81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WG/I</w:t>
            </w:r>
            <w:r w:rsidR="00A8514C" w:rsidRPr="008231F0">
              <w:rPr>
                <w:rFonts w:eastAsia="Times New Roman" w:cs="Calibri"/>
                <w:color w:val="000000"/>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370241F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Secretariat</w:t>
            </w:r>
            <w:r w:rsidR="00A8514C" w:rsidRPr="008231F0">
              <w:rPr>
                <w:rFonts w:eastAsia="Times New Roman" w:cs="Calibri"/>
                <w:color w:val="000000"/>
                <w:sz w:val="18"/>
                <w:szCs w:val="18"/>
                <w:lang w:eastAsia="zh-CN"/>
              </w:rPr>
              <w:t xml:space="preserve"> (HQ and </w:t>
            </w:r>
            <w:r w:rsidRPr="008231F0">
              <w:rPr>
                <w:rFonts w:eastAsia="Times New Roman" w:cs="Calibri"/>
                <w:color w:val="000000"/>
                <w:sz w:val="18"/>
                <w:szCs w:val="18"/>
                <w:lang w:eastAsia="zh-CN"/>
              </w:rPr>
              <w:t>Regional</w:t>
            </w:r>
            <w:r w:rsidR="00A8514C" w:rsidRPr="008231F0">
              <w:rPr>
                <w:rFonts w:eastAsia="Times New Roman" w:cs="Calibri"/>
                <w:color w:val="000000"/>
                <w:sz w:val="18"/>
                <w:szCs w:val="18"/>
                <w:lang w:eastAsia="zh-CN"/>
              </w:rPr>
              <w:t xml:space="preserve"> O</w:t>
            </w:r>
            <w:r w:rsidRPr="008231F0">
              <w:rPr>
                <w:rFonts w:eastAsia="Times New Roman" w:cs="Calibri"/>
                <w:color w:val="000000"/>
                <w:sz w:val="18"/>
                <w:szCs w:val="18"/>
                <w:lang w:eastAsia="zh-CN"/>
              </w:rPr>
              <w:t>ffices)</w:t>
            </w:r>
            <w:r w:rsidR="00A8514C" w:rsidRPr="008231F0">
              <w:rPr>
                <w:rFonts w:eastAsia="Times New Roman" w:cs="Calibri"/>
                <w:color w:val="000000"/>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6CAA534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5D490EB3"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56C5CF7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progress</w:t>
            </w:r>
          </w:p>
        </w:tc>
      </w:tr>
      <w:tr w:rsidR="0064388D" w:rsidRPr="00B260C4" w14:paraId="4D7C374E"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0FCFF0D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2.2</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37561C14"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national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hazards</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7D7FEDC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Short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Information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document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2FD2B6B4"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RAs </w:t>
            </w:r>
            <w:r w:rsidR="00AE1968" w:rsidRPr="008231F0">
              <w:rPr>
                <w:rFonts w:eastAsia="Times New Roman" w:cs="Calibri"/>
                <w:sz w:val="18"/>
                <w:szCs w:val="18"/>
                <w:lang w:eastAsia="zh-CN"/>
              </w:rPr>
              <w:t>MG</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41B7DA2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June</w:t>
            </w:r>
            <w:r w:rsidR="00196A98">
              <w:rPr>
                <w:rFonts w:eastAsia="Times New Roman" w:cs="Calibri"/>
                <w:sz w:val="18"/>
                <w:szCs w:val="18"/>
                <w:lang w:eastAsia="zh-CN"/>
              </w:rPr>
              <w:t> </w:t>
            </w:r>
            <w:r w:rsidRPr="008231F0">
              <w:rPr>
                <w:rFonts w:eastAsia="Times New Roman" w:cs="Calibri"/>
                <w:sz w:val="18"/>
                <w:szCs w:val="18"/>
                <w:lang w:eastAsia="zh-CN"/>
              </w:rPr>
              <w:t>2024</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4538DDF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color w:val="000000"/>
                <w:sz w:val="18"/>
                <w:szCs w:val="18"/>
                <w:lang w:eastAsia="zh-CN"/>
              </w:rPr>
              <w:t>WG/I</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&amp;</w:t>
            </w:r>
            <w:r w:rsidR="00A8514C" w:rsidRPr="008231F0">
              <w:rPr>
                <w:rFonts w:eastAsia="Times New Roman" w:cs="Calibri"/>
                <w:color w:val="000000"/>
                <w:sz w:val="18"/>
                <w:szCs w:val="18"/>
                <w:lang w:eastAsia="zh-CN"/>
              </w:rPr>
              <w:t xml:space="preserve"> </w:t>
            </w:r>
            <w:r w:rsidRPr="008231F0">
              <w:rPr>
                <w:rFonts w:eastAsia="Times New Roman" w:cs="Calibri"/>
                <w:color w:val="000000"/>
                <w:sz w:val="18"/>
                <w:szCs w:val="18"/>
                <w:lang w:eastAsia="zh-CN"/>
              </w:rPr>
              <w:t>Secretariat</w:t>
            </w:r>
            <w:r w:rsidR="00214EC1" w:rsidRPr="008231F0">
              <w:rPr>
                <w:rFonts w:eastAsia="Times New Roman" w:cs="Calibri"/>
                <w:color w:val="000000"/>
                <w:sz w:val="18"/>
                <w:szCs w:val="18"/>
                <w:lang w:eastAsia="zh-CN"/>
              </w:rPr>
              <w:t xml:space="preserve"> (HQ &amp;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FE7875">
              <w:rPr>
                <w:rFonts w:eastAsia="Times New Roman" w:cs="Calibri"/>
                <w:sz w:val="18"/>
                <w:szCs w:val="18"/>
                <w:lang w:val="en-CH" w:eastAsia="zh-CN"/>
              </w:rPr>
              <w:t>)</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31A71CE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Members</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730B8B4C"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Workshops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surveys,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appropriate</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1CEBDF38"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
        </w:tc>
        <w:tc>
          <w:tcPr>
            <w:tcW w:w="434" w:type="pct"/>
            <w:tcBorders>
              <w:top w:val="single" w:sz="6" w:space="0" w:color="auto"/>
              <w:left w:val="single" w:sz="6" w:space="0" w:color="auto"/>
              <w:bottom w:val="single" w:sz="6" w:space="0" w:color="auto"/>
              <w:right w:val="single" w:sz="6" w:space="0" w:color="auto"/>
            </w:tcBorders>
            <w:shd w:val="clear" w:color="auto" w:fill="BDD6EE"/>
          </w:tcPr>
          <w:p w14:paraId="1FDF1D85" w14:textId="77777777" w:rsidR="00AE1968" w:rsidRPr="008231F0" w:rsidRDefault="00A73A9D"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Completed in some RAs (e.g., RA</w:t>
            </w:r>
            <w:r w:rsidR="00196A98">
              <w:rPr>
                <w:rFonts w:eastAsia="Times New Roman" w:cs="Calibri"/>
                <w:sz w:val="18"/>
                <w:szCs w:val="18"/>
                <w:lang w:eastAsia="zh-CN"/>
              </w:rPr>
              <w:t> I</w:t>
            </w:r>
            <w:r w:rsidRPr="008231F0">
              <w:rPr>
                <w:rFonts w:eastAsia="Times New Roman" w:cs="Calibri"/>
                <w:sz w:val="18"/>
                <w:szCs w:val="18"/>
                <w:lang w:eastAsia="zh-CN"/>
              </w:rPr>
              <w:t>I, RA</w:t>
            </w:r>
            <w:r w:rsidR="00196A98">
              <w:rPr>
                <w:rFonts w:eastAsia="Times New Roman" w:cs="Calibri"/>
                <w:sz w:val="18"/>
                <w:szCs w:val="18"/>
                <w:lang w:eastAsia="zh-CN"/>
              </w:rPr>
              <w:t> V</w:t>
            </w:r>
            <w:r w:rsidRPr="008231F0">
              <w:rPr>
                <w:rFonts w:eastAsia="Times New Roman" w:cs="Calibri"/>
                <w:sz w:val="18"/>
                <w:szCs w:val="18"/>
                <w:lang w:eastAsia="zh-CN"/>
              </w:rPr>
              <w:t>I)</w:t>
            </w:r>
          </w:p>
        </w:tc>
      </w:tr>
      <w:tr w:rsidR="0064388D" w:rsidRPr="00B260C4" w14:paraId="4A4F8BAE"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316289D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lastRenderedPageBreak/>
              <w:t>2.3</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2C4E190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Identification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whole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based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national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priorities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could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done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sub</w:t>
            </w:r>
            <w:r w:rsidR="00475B9E">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resources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allow)</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4B21FB6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Short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document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map(s)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lists</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71B76A0C" w14:textId="77777777" w:rsidR="00AE1968" w:rsidRPr="00816E16" w:rsidRDefault="00A8514C" w:rsidP="00BD6E04">
            <w:pPr>
              <w:tabs>
                <w:tab w:val="clear" w:pos="1134"/>
              </w:tabs>
              <w:spacing w:before="60" w:after="60"/>
              <w:jc w:val="left"/>
              <w:textAlignment w:val="baseline"/>
              <w:rPr>
                <w:rFonts w:eastAsia="Times New Roman" w:cs="Segoe UI"/>
                <w:sz w:val="18"/>
                <w:szCs w:val="18"/>
                <w:lang w:eastAsia="zh-CN"/>
              </w:rPr>
            </w:pPr>
            <w:r w:rsidRPr="00816E16">
              <w:rPr>
                <w:rFonts w:eastAsia="Times New Roman" w:cs="Calibri"/>
                <w:sz w:val="18"/>
                <w:szCs w:val="18"/>
                <w:lang w:eastAsia="zh-CN"/>
              </w:rPr>
              <w:t xml:space="preserve">RA </w:t>
            </w:r>
            <w:r w:rsidR="00AE1968" w:rsidRPr="00816E16">
              <w:rPr>
                <w:rFonts w:eastAsia="Times New Roman" w:cs="Calibri"/>
                <w:sz w:val="18"/>
                <w:szCs w:val="18"/>
                <w:lang w:eastAsia="zh-CN"/>
              </w:rPr>
              <w:t>MG</w:t>
            </w:r>
            <w:r w:rsidR="00214EC1" w:rsidRPr="00816E16">
              <w:rPr>
                <w:rFonts w:eastAsia="Times New Roman" w:cs="Calibri"/>
                <w:sz w:val="18"/>
                <w:szCs w:val="18"/>
                <w:lang w:eastAsia="zh-CN"/>
              </w:rPr>
              <w:t>s</w:t>
            </w:r>
            <w:r w:rsidRPr="00816E16">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246C4C51" w14:textId="77777777" w:rsidR="00AE1968" w:rsidRPr="00816E16" w:rsidRDefault="00AE1968" w:rsidP="00BD6E04">
            <w:pPr>
              <w:tabs>
                <w:tab w:val="clear" w:pos="1134"/>
              </w:tabs>
              <w:spacing w:before="60" w:after="60"/>
              <w:jc w:val="left"/>
              <w:textAlignment w:val="baseline"/>
              <w:rPr>
                <w:rFonts w:eastAsia="Times New Roman" w:cs="Segoe UI"/>
                <w:sz w:val="18"/>
                <w:szCs w:val="18"/>
                <w:lang w:eastAsia="zh-CN"/>
              </w:rPr>
            </w:pPr>
            <w:r w:rsidRPr="00816E16">
              <w:rPr>
                <w:rFonts w:eastAsia="Times New Roman" w:cs="Calibri"/>
                <w:sz w:val="18"/>
                <w:szCs w:val="18"/>
                <w:lang w:eastAsia="zh-CN"/>
              </w:rPr>
              <w:t>30</w:t>
            </w:r>
            <w:r w:rsidR="00196A98" w:rsidRPr="00816E16">
              <w:rPr>
                <w:rFonts w:eastAsia="Times New Roman" w:cs="Calibri"/>
                <w:sz w:val="18"/>
                <w:szCs w:val="18"/>
                <w:lang w:eastAsia="zh-CN"/>
              </w:rPr>
              <w:t> </w:t>
            </w:r>
            <w:r w:rsidRPr="00816E16">
              <w:rPr>
                <w:rFonts w:eastAsia="Times New Roman" w:cs="Calibri"/>
                <w:sz w:val="18"/>
                <w:szCs w:val="18"/>
                <w:lang w:eastAsia="zh-CN"/>
              </w:rPr>
              <w:t>June</w:t>
            </w:r>
            <w:r w:rsidR="00196A98" w:rsidRPr="00816E16">
              <w:rPr>
                <w:rFonts w:eastAsia="Times New Roman" w:cs="Calibri"/>
                <w:sz w:val="18"/>
                <w:szCs w:val="18"/>
                <w:lang w:eastAsia="zh-CN"/>
              </w:rPr>
              <w:t> </w:t>
            </w:r>
            <w:r w:rsidRPr="00816E16">
              <w:rPr>
                <w:rFonts w:eastAsia="Times New Roman" w:cs="Calibri"/>
                <w:sz w:val="18"/>
                <w:szCs w:val="18"/>
                <w:lang w:eastAsia="zh-CN"/>
              </w:rPr>
              <w:t>2024</w:t>
            </w:r>
            <w:r w:rsidR="00A8514C" w:rsidRPr="00816E16">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66110316" w14:textId="034AE2F1" w:rsidR="00AE1968" w:rsidRPr="00816E16" w:rsidRDefault="00A8514C" w:rsidP="00203D01">
            <w:pPr>
              <w:tabs>
                <w:tab w:val="clear" w:pos="1134"/>
              </w:tabs>
              <w:spacing w:before="60" w:after="60"/>
              <w:jc w:val="left"/>
              <w:textAlignment w:val="baseline"/>
              <w:rPr>
                <w:rFonts w:eastAsia="Times New Roman" w:cs="Segoe UI"/>
                <w:sz w:val="18"/>
                <w:szCs w:val="18"/>
                <w:lang w:eastAsia="zh-CN"/>
              </w:rPr>
            </w:pPr>
            <w:r w:rsidRPr="00816E16">
              <w:rPr>
                <w:rFonts w:eastAsia="Times New Roman" w:cs="Calibri"/>
                <w:sz w:val="18"/>
                <w:szCs w:val="18"/>
                <w:lang w:eastAsia="zh-CN"/>
              </w:rPr>
              <w:t xml:space="preserve">RA </w:t>
            </w:r>
            <w:r w:rsidR="00AE1968" w:rsidRPr="00816E16">
              <w:rPr>
                <w:rFonts w:eastAsia="Times New Roman" w:cs="Calibri"/>
                <w:sz w:val="18"/>
                <w:szCs w:val="18"/>
                <w:lang w:eastAsia="zh-CN"/>
              </w:rPr>
              <w:t>WG</w:t>
            </w:r>
            <w:r w:rsidRPr="00816E16">
              <w:rPr>
                <w:rFonts w:eastAsia="Times New Roman" w:cs="Calibri"/>
                <w:sz w:val="18"/>
                <w:szCs w:val="18"/>
                <w:lang w:eastAsia="zh-CN"/>
              </w:rPr>
              <w:t>s</w:t>
            </w:r>
            <w:r w:rsidR="00AE1968" w:rsidRPr="00816E16">
              <w:rPr>
                <w:rFonts w:eastAsia="Times New Roman" w:cs="Calibri"/>
                <w:sz w:val="18"/>
                <w:szCs w:val="18"/>
                <w:lang w:eastAsia="zh-CN"/>
              </w:rPr>
              <w:t>/I</w:t>
            </w:r>
            <w:r w:rsidRPr="00816E16">
              <w:rPr>
                <w:rFonts w:eastAsia="Times New Roman" w:cs="Calibri"/>
                <w:sz w:val="18"/>
                <w:szCs w:val="18"/>
                <w:lang w:eastAsia="zh-CN"/>
              </w:rPr>
              <w:t xml:space="preserve"> and RA WGs Services and/</w:t>
            </w:r>
            <w:r w:rsidR="00AE1968" w:rsidRPr="00816E16">
              <w:rPr>
                <w:rFonts w:eastAsia="Times New Roman" w:cs="Calibri"/>
                <w:sz w:val="18"/>
                <w:szCs w:val="18"/>
                <w:lang w:eastAsia="zh-CN"/>
              </w:rPr>
              <w:t>or</w:t>
            </w:r>
            <w:r w:rsidRPr="00816E16">
              <w:rPr>
                <w:rFonts w:eastAsia="Times New Roman" w:cs="Calibri"/>
                <w:sz w:val="18"/>
                <w:szCs w:val="18"/>
                <w:lang w:eastAsia="zh-CN"/>
              </w:rPr>
              <w:t xml:space="preserve"> their </w:t>
            </w:r>
            <w:r w:rsidR="00AE1968" w:rsidRPr="00816E16">
              <w:rPr>
                <w:rFonts w:eastAsia="Times New Roman" w:cs="Calibri"/>
                <w:sz w:val="18"/>
                <w:szCs w:val="18"/>
                <w:lang w:eastAsia="zh-CN"/>
              </w:rPr>
              <w:t>specific</w:t>
            </w:r>
            <w:r w:rsidRPr="00816E16">
              <w:rPr>
                <w:rFonts w:eastAsia="Times New Roman" w:cs="Calibri"/>
                <w:sz w:val="18"/>
                <w:szCs w:val="18"/>
                <w:lang w:eastAsia="zh-CN"/>
              </w:rPr>
              <w:t xml:space="preserve"> </w:t>
            </w:r>
            <w:r w:rsidR="00AE1968" w:rsidRPr="00816E16">
              <w:rPr>
                <w:rFonts w:eastAsia="Times New Roman" w:cs="Calibri"/>
                <w:sz w:val="18"/>
                <w:szCs w:val="18"/>
                <w:lang w:eastAsia="zh-CN"/>
              </w:rPr>
              <w:t>E</w:t>
            </w:r>
            <w:r w:rsidR="00510AE1" w:rsidRPr="00816E16">
              <w:rPr>
                <w:rFonts w:eastAsia="Times New Roman" w:cs="Calibri"/>
                <w:sz w:val="18"/>
                <w:szCs w:val="18"/>
                <w:lang w:eastAsia="zh-CN"/>
              </w:rPr>
              <w:t xml:space="preserve">xpert </w:t>
            </w:r>
            <w:r w:rsidR="00AE1968" w:rsidRPr="00816E16">
              <w:rPr>
                <w:rFonts w:eastAsia="Times New Roman" w:cs="Calibri"/>
                <w:sz w:val="18"/>
                <w:szCs w:val="18"/>
                <w:lang w:eastAsia="zh-CN"/>
              </w:rPr>
              <w:t>T</w:t>
            </w:r>
            <w:r w:rsidR="00510AE1" w:rsidRPr="00816E16">
              <w:rPr>
                <w:rFonts w:eastAsia="Times New Roman" w:cs="Calibri"/>
                <w:sz w:val="18"/>
                <w:szCs w:val="18"/>
                <w:lang w:eastAsia="zh-CN"/>
              </w:rPr>
              <w:t>eam</w:t>
            </w:r>
            <w:r w:rsidRPr="00816E16">
              <w:rPr>
                <w:rFonts w:eastAsia="Times New Roman" w:cs="Calibri"/>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35B0483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t>
            </w:r>
            <w:r w:rsidRPr="008231F0">
              <w:rPr>
                <w:rFonts w:eastAsia="Times New Roman" w:cs="Calibri"/>
                <w:color w:val="000000"/>
                <w:sz w:val="18"/>
                <w:szCs w:val="18"/>
                <w:lang w:eastAsia="zh-CN"/>
              </w:rPr>
              <w:t>R</w:t>
            </w:r>
            <w:r w:rsidRPr="008231F0">
              <w:rPr>
                <w:rFonts w:eastAsia="Times New Roman" w:cs="Calibri"/>
                <w:sz w:val="18"/>
                <w:szCs w:val="18"/>
                <w:lang w:eastAsia="zh-CN"/>
              </w:rPr>
              <w:t>egional</w:t>
            </w:r>
            <w:r w:rsidR="00A8514C" w:rsidRPr="008231F0">
              <w:rPr>
                <w:rFonts w:eastAsia="Times New Roman" w:cs="Calibri"/>
                <w:sz w:val="18"/>
                <w:szCs w:val="18"/>
                <w:lang w:eastAsia="zh-CN"/>
              </w:rPr>
              <w:t xml:space="preserve"> </w:t>
            </w:r>
            <w:r w:rsidR="00214EC1" w:rsidRPr="008231F0">
              <w:rPr>
                <w:rFonts w:eastAsia="Times New Roman" w:cs="Calibri"/>
                <w:sz w:val="18"/>
                <w:szCs w:val="18"/>
                <w:lang w:eastAsia="zh-CN"/>
              </w:rPr>
              <w:t>O</w:t>
            </w:r>
            <w:r w:rsidRPr="008231F0">
              <w:rPr>
                <w:rFonts w:eastAsia="Times New Roman" w:cs="Calibri"/>
                <w:sz w:val="18"/>
                <w:szCs w:val="18"/>
                <w:lang w:eastAsia="zh-CN"/>
              </w:rPr>
              <w:t>ffices)</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46CF756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1FD7707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2703729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Completed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some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RA</w:t>
            </w:r>
            <w:r w:rsidR="00196A98">
              <w:rPr>
                <w:rFonts w:eastAsia="Times New Roman" w:cs="Calibri"/>
                <w:sz w:val="18"/>
                <w:szCs w:val="18"/>
                <w:lang w:eastAsia="zh-CN"/>
              </w:rPr>
              <w:t> I</w:t>
            </w:r>
            <w:r w:rsidRPr="008231F0">
              <w:rPr>
                <w:rFonts w:eastAsia="Times New Roman" w:cs="Calibri"/>
                <w:sz w:val="18"/>
                <w:szCs w:val="18"/>
                <w:lang w:eastAsia="zh-CN"/>
              </w:rPr>
              <w:t>I,</w:t>
            </w:r>
            <w:r w:rsidR="00A8514C" w:rsidRPr="008231F0">
              <w:rPr>
                <w:rFonts w:eastAsia="Times New Roman" w:cs="Calibri"/>
                <w:sz w:val="18"/>
                <w:szCs w:val="18"/>
                <w:lang w:eastAsia="zh-CN"/>
              </w:rPr>
              <w:t xml:space="preserve"> RA</w:t>
            </w:r>
            <w:r w:rsidR="00196A98">
              <w:rPr>
                <w:rFonts w:eastAsia="Times New Roman" w:cs="Calibri"/>
                <w:sz w:val="18"/>
                <w:szCs w:val="18"/>
                <w:lang w:eastAsia="zh-CN"/>
              </w:rPr>
              <w:t> V</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RA</w:t>
            </w:r>
            <w:r w:rsidR="00196A98">
              <w:rPr>
                <w:rFonts w:eastAsia="Times New Roman" w:cs="Calibri"/>
                <w:sz w:val="18"/>
                <w:szCs w:val="18"/>
                <w:lang w:eastAsia="zh-CN"/>
              </w:rPr>
              <w:t> V</w:t>
            </w:r>
            <w:r w:rsidRPr="008231F0">
              <w:rPr>
                <w:rFonts w:eastAsia="Times New Roman" w:cs="Calibri"/>
                <w:sz w:val="18"/>
                <w:szCs w:val="18"/>
                <w:lang w:eastAsia="zh-CN"/>
              </w:rPr>
              <w:t>I)</w:t>
            </w:r>
          </w:p>
        </w:tc>
      </w:tr>
      <w:tr w:rsidR="0064388D" w:rsidRPr="00B260C4" w14:paraId="642A790A"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68AE6BF9"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2.4</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0671208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Identification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observational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requirements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variables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criteria)</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could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done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sub</w:t>
            </w:r>
            <w:r w:rsidR="00475B9E">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resources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allow)</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priority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plus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summary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most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stringent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requirements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all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considered</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3CF9923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system</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types,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those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variables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cycle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space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time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resolution</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4D6A2FA7"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w:t>
            </w:r>
            <w:r w:rsidR="00214EC1" w:rsidRPr="008231F0">
              <w:rPr>
                <w:rFonts w:eastAsia="Times New Roman" w:cs="Calibri"/>
                <w:sz w:val="18"/>
                <w:szCs w:val="18"/>
                <w:lang w:eastAsia="zh-CN"/>
              </w:rPr>
              <w:t>A</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MG</w:t>
            </w:r>
            <w:r w:rsidR="00214EC1" w:rsidRPr="008231F0">
              <w:rPr>
                <w:rFonts w:eastAsia="Times New Roman" w:cs="Calibri"/>
                <w:sz w:val="18"/>
                <w:szCs w:val="18"/>
                <w:lang w:eastAsia="zh-CN"/>
              </w:rPr>
              <w:t>s</w:t>
            </w:r>
            <w:r w:rsidR="00A8514C"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7DB2E8F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31</w:t>
            </w:r>
            <w:r w:rsidR="00196A98">
              <w:rPr>
                <w:rFonts w:eastAsia="Times New Roman" w:cs="Calibri"/>
                <w:sz w:val="18"/>
                <w:szCs w:val="18"/>
                <w:lang w:eastAsia="zh-CN"/>
              </w:rPr>
              <w:t> </w:t>
            </w:r>
            <w:r w:rsidRPr="008231F0">
              <w:rPr>
                <w:rFonts w:eastAsia="Times New Roman" w:cs="Calibri"/>
                <w:sz w:val="18"/>
                <w:szCs w:val="18"/>
                <w:lang w:eastAsia="zh-CN"/>
              </w:rPr>
              <w:t>March</w:t>
            </w:r>
            <w:r w:rsidR="00196A98">
              <w:rPr>
                <w:rFonts w:eastAsia="Times New Roman" w:cs="Calibri"/>
                <w:sz w:val="18"/>
                <w:szCs w:val="18"/>
                <w:lang w:eastAsia="zh-CN"/>
              </w:rPr>
              <w:t> </w:t>
            </w:r>
            <w:r w:rsidRPr="008231F0">
              <w:rPr>
                <w:rFonts w:eastAsia="Times New Roman" w:cs="Calibri"/>
                <w:sz w:val="18"/>
                <w:szCs w:val="18"/>
                <w:lang w:eastAsia="zh-CN"/>
              </w:rPr>
              <w:t>2025</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20526570" w14:textId="69379A5E" w:rsidR="00AE1968" w:rsidRPr="008231F0" w:rsidRDefault="00214EC1" w:rsidP="005A3B40">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RA</w:t>
            </w:r>
            <w:r w:rsidR="00A8514C" w:rsidRPr="008231F0">
              <w:rPr>
                <w:rFonts w:eastAsia="Times New Roman" w:cs="Calibri"/>
                <w:sz w:val="18"/>
                <w:szCs w:val="18"/>
                <w:lang w:eastAsia="zh-CN"/>
              </w:rPr>
              <w:t xml:space="preserve"> </w:t>
            </w:r>
            <w:proofErr w:type="spellStart"/>
            <w:r w:rsidR="00AE1968" w:rsidRPr="008231F0">
              <w:rPr>
                <w:rFonts w:eastAsia="Times New Roman" w:cs="Calibri"/>
                <w:sz w:val="18"/>
                <w:szCs w:val="18"/>
                <w:lang w:eastAsia="zh-CN"/>
              </w:rPr>
              <w:t>WG</w:t>
            </w:r>
            <w:r w:rsidRPr="008231F0">
              <w:rPr>
                <w:rFonts w:eastAsia="Times New Roman" w:cs="Calibri"/>
                <w:sz w:val="18"/>
                <w:szCs w:val="18"/>
                <w:lang w:eastAsia="zh-CN"/>
              </w:rPr>
              <w:t>s</w:t>
            </w:r>
            <w:proofErr w:type="spellEnd"/>
            <w:r w:rsidR="00AE1968" w:rsidRPr="008231F0">
              <w:rPr>
                <w:rFonts w:eastAsia="Times New Roman" w:cs="Calibri"/>
                <w:sz w:val="18"/>
                <w:szCs w:val="18"/>
                <w:lang w:eastAsia="zh-CN"/>
              </w:rPr>
              <w:t>/I</w:t>
            </w:r>
            <w:r w:rsidR="00A8514C" w:rsidRPr="008231F0">
              <w:rPr>
                <w:rFonts w:eastAsia="Times New Roman" w:cs="Calibri"/>
                <w:sz w:val="18"/>
                <w:szCs w:val="18"/>
                <w:lang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685634B1" w14:textId="6A8AC86B" w:rsidR="00AE1968" w:rsidRPr="008231F0" w:rsidRDefault="00AE1968" w:rsidP="005A3B40">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00214EC1" w:rsidRPr="008231F0">
              <w:rPr>
                <w:rFonts w:eastAsia="Times New Roman" w:cs="Calibri"/>
                <w:sz w:val="18"/>
                <w:szCs w:val="18"/>
                <w:lang w:eastAsia="zh-CN"/>
              </w:rPr>
              <w:t>HQ</w:t>
            </w:r>
            <w:r w:rsidRPr="008231F0">
              <w:rPr>
                <w:rFonts w:eastAsia="Times New Roman" w:cs="Calibri"/>
                <w:sz w:val="18"/>
                <w:szCs w:val="18"/>
                <w:lang w:eastAsia="zh-CN"/>
              </w:rPr>
              <w: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w:t>
            </w:r>
            <w:r w:rsidR="00A8514C" w:rsidRPr="008231F0">
              <w:rPr>
                <w:rFonts w:eastAsia="Times New Roman" w:cs="Calibri"/>
                <w:sz w:val="18"/>
                <w:szCs w:val="18"/>
                <w:lang w:eastAsia="zh-CN"/>
              </w:rPr>
              <w:t xml:space="preserve"> </w:t>
            </w:r>
            <w:proofErr w:type="spellStart"/>
            <w:r w:rsidRPr="008231F0">
              <w:rPr>
                <w:rFonts w:eastAsia="Times New Roman" w:cs="Calibri"/>
                <w:sz w:val="18"/>
                <w:szCs w:val="18"/>
                <w:lang w:eastAsia="zh-CN"/>
              </w:rPr>
              <w:t>PoCs</w:t>
            </w:r>
            <w:proofErr w:type="spellEnd"/>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JET-</w:t>
            </w:r>
            <w:proofErr w:type="spellStart"/>
            <w:r w:rsidRPr="008231F0">
              <w:rPr>
                <w:rFonts w:eastAsia="Times New Roman" w:cs="Calibri"/>
                <w:sz w:val="18"/>
                <w:szCs w:val="18"/>
                <w:lang w:eastAsia="zh-CN"/>
              </w:rPr>
              <w:t>EOSDE</w:t>
            </w:r>
            <w:proofErr w:type="spellEnd"/>
            <w:r w:rsidRPr="008231F0">
              <w:rPr>
                <w:rFonts w:eastAsia="Times New Roman" w:cs="Calibri"/>
                <w:sz w:val="18"/>
                <w:szCs w:val="18"/>
                <w:lang w:eastAsia="zh-CN"/>
              </w:rPr>
              <w: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needed</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4E3052C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Workshops,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virtual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meetings,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2EE37188"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Guidance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provided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JET-EOSDE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reference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based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which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key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variables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their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requirements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AAs</w:t>
            </w:r>
          </w:p>
          <w:p w14:paraId="668749D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t>
            </w:r>
            <w:r w:rsidR="00433CF5" w:rsidRPr="008231F0">
              <w:rPr>
                <w:rFonts w:eastAsia="Times New Roman" w:cs="Calibri"/>
                <w:sz w:val="18"/>
                <w:szCs w:val="18"/>
                <w:lang w:eastAsia="zh-CN"/>
              </w:rPr>
              <w:t>Links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deliverable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1.6</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above)</w:t>
            </w:r>
            <w:r w:rsidR="00A8514C"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6F27C7D7"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r w:rsidR="0064388D" w:rsidRPr="00B260C4" w14:paraId="5DAA6FA0"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4C72713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2.5</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5D6F0D9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Collection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existing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observational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capabilities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from</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Member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based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observations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made</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086A6C26"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stations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location,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variables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measured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cycle</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75C3AA0B"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6E5F69B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June</w:t>
            </w:r>
            <w:r w:rsidR="00196A98">
              <w:rPr>
                <w:rFonts w:eastAsia="Times New Roman" w:cs="Calibri"/>
                <w:sz w:val="18"/>
                <w:szCs w:val="18"/>
                <w:lang w:eastAsia="zh-CN"/>
              </w:rPr>
              <w:t> </w:t>
            </w:r>
            <w:r w:rsidRPr="008231F0">
              <w:rPr>
                <w:rFonts w:eastAsia="Times New Roman" w:cs="Calibri"/>
                <w:sz w:val="18"/>
                <w:szCs w:val="18"/>
                <w:lang w:eastAsia="zh-CN"/>
              </w:rPr>
              <w:t>2025</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5D66BBB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002B3723" w:rsidRPr="008231F0">
              <w:rPr>
                <w:rFonts w:eastAsia="Times New Roman" w:cs="Calibri"/>
                <w:sz w:val="18"/>
                <w:szCs w:val="18"/>
                <w:lang w:eastAsia="zh-CN"/>
              </w:rPr>
              <w:t>HQ</w:t>
            </w:r>
            <w:r w:rsidRPr="008231F0">
              <w:rPr>
                <w:rFonts w:eastAsia="Times New Roman" w:cs="Calibri"/>
                <w:sz w:val="18"/>
                <w:szCs w:val="18"/>
                <w:lang w:eastAsia="zh-CN"/>
              </w:rPr>
              <w:t>)</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493B29AD"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WIGOS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NFPs,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RWCs</w:t>
            </w:r>
          </w:p>
          <w:p w14:paraId="7DBAAA69"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7D2872CE"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possibly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supported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consultant</w:t>
            </w:r>
          </w:p>
          <w:p w14:paraId="13C941FF"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2AF5A28A"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2C6945E0"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r w:rsidR="0064388D" w:rsidRPr="00B260C4" w14:paraId="2D4AE4FF"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6E893160"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lastRenderedPageBreak/>
              <w:t>2.6</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2038316E"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RBON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Gap</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analysis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possibly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sub</w:t>
            </w:r>
            <w:r w:rsidR="00475B9E">
              <w:rPr>
                <w:rFonts w:eastAsia="Times New Roman" w:cs="Calibri"/>
                <w:sz w:val="18"/>
                <w:szCs w:val="18"/>
                <w:lang w:eastAsia="zh-CN"/>
              </w:rPr>
              <w:t>region</w:t>
            </w:r>
            <w:r w:rsidRPr="008231F0">
              <w:rPr>
                <w:rFonts w:eastAsia="Times New Roman" w:cs="Calibri"/>
                <w:sz w:val="18"/>
                <w:szCs w:val="18"/>
                <w:lang w:eastAsia="zh-CN"/>
              </w:rPr>
              <w: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resources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allow)</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and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considered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hazards</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26CCFEB0"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Tables</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2153627B"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INFCOM,</w:t>
            </w:r>
            <w:r w:rsidR="00A8514C" w:rsidRPr="008231F0">
              <w:rPr>
                <w:rFonts w:eastAsia="Times New Roman" w:cs="Calibri"/>
                <w:sz w:val="18"/>
                <w:szCs w:val="18"/>
                <w:lang w:eastAsia="zh-CN"/>
              </w:rPr>
              <w:t xml:space="preserve"> </w:t>
            </w:r>
            <w:r w:rsidR="002B3723" w:rsidRPr="008231F0">
              <w:rPr>
                <w:rFonts w:eastAsia="Times New Roman" w:cs="Calibri"/>
                <w:sz w:val="18"/>
                <w:szCs w:val="18"/>
                <w:lang w:eastAsia="zh-CN"/>
              </w:rPr>
              <w:t>RAs</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16F5D989"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30</w:t>
            </w:r>
            <w:r w:rsidR="00196A98">
              <w:rPr>
                <w:rFonts w:eastAsia="Times New Roman" w:cs="Calibri"/>
                <w:sz w:val="18"/>
                <w:szCs w:val="18"/>
                <w:lang w:eastAsia="zh-CN"/>
              </w:rPr>
              <w:t> </w:t>
            </w:r>
            <w:r w:rsidRPr="008231F0">
              <w:rPr>
                <w:rFonts w:eastAsia="Times New Roman" w:cs="Calibri"/>
                <w:sz w:val="18"/>
                <w:szCs w:val="18"/>
                <w:lang w:eastAsia="zh-CN"/>
              </w:rPr>
              <w:t>June</w:t>
            </w:r>
            <w:r w:rsidR="00196A98">
              <w:rPr>
                <w:rFonts w:eastAsia="Times New Roman" w:cs="Calibri"/>
                <w:sz w:val="18"/>
                <w:szCs w:val="18"/>
                <w:lang w:eastAsia="zh-CN"/>
              </w:rPr>
              <w:t> </w:t>
            </w:r>
            <w:r w:rsidRPr="008231F0">
              <w:rPr>
                <w:rFonts w:eastAsia="Times New Roman" w:cs="Calibri"/>
                <w:sz w:val="18"/>
                <w:szCs w:val="18"/>
                <w:lang w:eastAsia="zh-CN"/>
              </w:rPr>
              <w:t>2025</w:t>
            </w:r>
          </w:p>
          <w:p w14:paraId="70A70FDE" w14:textId="77777777" w:rsidR="00AE1968" w:rsidRPr="008231F0" w:rsidRDefault="00A8514C"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5418B334" w14:textId="77777777" w:rsidR="00AE1968" w:rsidRPr="008231F0" w:rsidRDefault="002B3723" w:rsidP="005A3B40">
            <w:pPr>
              <w:keepNext/>
              <w:keepLines/>
              <w:tabs>
                <w:tab w:val="clear" w:pos="1134"/>
              </w:tabs>
              <w:spacing w:before="60" w:after="60"/>
              <w:jc w:val="left"/>
              <w:textAlignment w:val="baseline"/>
              <w:rPr>
                <w:rFonts w:eastAsia="Times New Roman" w:cs="Segoe UI"/>
                <w:sz w:val="18"/>
                <w:szCs w:val="18"/>
                <w:lang w:val="sv-SE" w:eastAsia="zh-CN"/>
              </w:rPr>
            </w:pPr>
            <w:r w:rsidRPr="008231F0">
              <w:rPr>
                <w:rFonts w:eastAsia="Times New Roman" w:cs="Calibri"/>
                <w:sz w:val="18"/>
                <w:szCs w:val="18"/>
                <w:lang w:val="sv-SE" w:eastAsia="zh-CN"/>
              </w:rPr>
              <w:t>RA</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WG</w:t>
            </w:r>
            <w:r w:rsidRPr="008231F0">
              <w:rPr>
                <w:rFonts w:eastAsia="Times New Roman" w:cs="Calibri"/>
                <w:sz w:val="18"/>
                <w:szCs w:val="18"/>
                <w:lang w:val="sv-SE" w:eastAsia="zh-CN"/>
              </w:rPr>
              <w:t>s</w:t>
            </w:r>
            <w:r w:rsidR="00AE1968" w:rsidRPr="008231F0">
              <w:rPr>
                <w:rFonts w:eastAsia="Times New Roman" w:cs="Calibri"/>
                <w:sz w:val="18"/>
                <w:szCs w:val="18"/>
                <w:lang w:val="sv-SE" w:eastAsia="zh-CN"/>
              </w:rPr>
              <w:t>/I</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&amp;</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relevant</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ET</w:t>
            </w:r>
            <w:r w:rsidRPr="008231F0">
              <w:rPr>
                <w:rFonts w:eastAsia="Times New Roman" w:cs="Calibri"/>
                <w:sz w:val="18"/>
                <w:szCs w:val="18"/>
                <w:lang w:val="sv-SE" w:eastAsia="zh-CN"/>
              </w:rPr>
              <w:t>s</w:t>
            </w:r>
            <w:r w:rsidR="00A8514C" w:rsidRPr="008231F0">
              <w:rPr>
                <w:rFonts w:eastAsia="Times New Roman" w:cs="Calibri"/>
                <w:sz w:val="18"/>
                <w:szCs w:val="18"/>
                <w:lang w:val="sv-SE"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529FBFF6"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002B3723" w:rsidRPr="008231F0">
              <w:rPr>
                <w:rFonts w:eastAsia="Times New Roman" w:cs="Calibri"/>
                <w:sz w:val="18"/>
                <w:szCs w:val="18"/>
                <w:lang w:eastAsia="zh-CN"/>
              </w:rPr>
              <w:t>HQ</w:t>
            </w:r>
            <w:r w:rsidRPr="008231F0">
              <w:rPr>
                <w:rFonts w:eastAsia="Times New Roman" w:cs="Calibri"/>
                <w:sz w:val="18"/>
                <w:szCs w:val="18"/>
                <w:lang w:eastAsia="zh-CN"/>
              </w:rPr>
              <w: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JET-EOSDE</w:t>
            </w:r>
            <w:r w:rsidR="00A8514C" w:rsidRPr="008231F0">
              <w:rPr>
                <w:rFonts w:eastAsia="Times New Roman" w:cs="Calibri"/>
                <w:sz w:val="18"/>
                <w:szCs w:val="18"/>
                <w:lang w:eastAsia="zh-CN"/>
              </w:rPr>
              <w:t xml:space="preserve"> </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559413B0"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possibly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supported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consultant</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2CC4202E" w14:textId="77777777" w:rsidR="00AE1968" w:rsidRPr="008231F0" w:rsidRDefault="00AE1968"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comparison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user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requirements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with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observing</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system</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capabilities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(links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deliverable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1.7</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above)</w:t>
            </w:r>
            <w:r w:rsidR="00A8514C"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7B1344FF" w14:textId="77777777" w:rsidR="00AE1968" w:rsidRPr="008231F0" w:rsidRDefault="00A8514C" w:rsidP="005A3B40">
            <w:pPr>
              <w:keepNext/>
              <w:keepLines/>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r w:rsidR="0064388D" w:rsidRPr="00B260C4" w14:paraId="3B3E5BAF"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2D3FD5F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2.7</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04FF4716"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Station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region/sub</w:t>
            </w:r>
            <w:r w:rsidR="00475B9E">
              <w:rPr>
                <w:rFonts w:eastAsia="Times New Roman" w:cs="Calibri"/>
                <w:sz w:val="18"/>
                <w:szCs w:val="18"/>
                <w:lang w:eastAsia="zh-CN"/>
              </w:rPr>
              <w:t>region</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5056C3E0"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Table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station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list</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2BA53AA6" w14:textId="77777777" w:rsidR="00AE1968" w:rsidRPr="008231F0" w:rsidRDefault="002B3723"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RAs</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7CC7B6B6"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31</w:t>
            </w:r>
            <w:r w:rsidR="00196A98">
              <w:rPr>
                <w:rFonts w:eastAsia="Times New Roman" w:cs="Calibri"/>
                <w:sz w:val="18"/>
                <w:szCs w:val="18"/>
                <w:lang w:eastAsia="zh-CN"/>
              </w:rPr>
              <w:t> </w:t>
            </w:r>
            <w:r w:rsidRPr="008231F0">
              <w:rPr>
                <w:rFonts w:eastAsia="Times New Roman" w:cs="Calibri"/>
                <w:sz w:val="18"/>
                <w:szCs w:val="18"/>
                <w:lang w:eastAsia="zh-CN"/>
              </w:rPr>
              <w:t>December</w:t>
            </w:r>
            <w:r w:rsidR="00196A98">
              <w:rPr>
                <w:rFonts w:eastAsia="Times New Roman" w:cs="Calibri"/>
                <w:sz w:val="18"/>
                <w:szCs w:val="18"/>
                <w:lang w:eastAsia="zh-CN"/>
              </w:rPr>
              <w:t> </w:t>
            </w:r>
            <w:r w:rsidRPr="008231F0">
              <w:rPr>
                <w:rFonts w:eastAsia="Times New Roman" w:cs="Calibri"/>
                <w:sz w:val="18"/>
                <w:szCs w:val="18"/>
                <w:lang w:eastAsia="zh-CN"/>
              </w:rPr>
              <w:t>2025</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14B95E1A" w14:textId="77777777" w:rsidR="00AE1968" w:rsidRPr="008231F0" w:rsidRDefault="002B3723" w:rsidP="00BD6E04">
            <w:pPr>
              <w:tabs>
                <w:tab w:val="clear" w:pos="1134"/>
              </w:tabs>
              <w:spacing w:before="60" w:after="60"/>
              <w:jc w:val="left"/>
              <w:textAlignment w:val="baseline"/>
              <w:rPr>
                <w:rFonts w:eastAsia="Times New Roman" w:cs="Segoe UI"/>
                <w:sz w:val="18"/>
                <w:szCs w:val="18"/>
                <w:lang w:val="sv-SE" w:eastAsia="zh-CN"/>
              </w:rPr>
            </w:pPr>
            <w:r w:rsidRPr="008231F0">
              <w:rPr>
                <w:rFonts w:eastAsia="Times New Roman" w:cs="Calibri"/>
                <w:sz w:val="18"/>
                <w:szCs w:val="18"/>
                <w:lang w:val="sv-SE" w:eastAsia="zh-CN"/>
              </w:rPr>
              <w:t>RA</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WG</w:t>
            </w:r>
            <w:r w:rsidRPr="008231F0">
              <w:rPr>
                <w:rFonts w:eastAsia="Times New Roman" w:cs="Calibri"/>
                <w:sz w:val="18"/>
                <w:szCs w:val="18"/>
                <w:lang w:val="sv-SE" w:eastAsia="zh-CN"/>
              </w:rPr>
              <w:t>s</w:t>
            </w:r>
            <w:r w:rsidR="00AE1968" w:rsidRPr="008231F0">
              <w:rPr>
                <w:rFonts w:eastAsia="Times New Roman" w:cs="Calibri"/>
                <w:sz w:val="18"/>
                <w:szCs w:val="18"/>
                <w:lang w:val="sv-SE" w:eastAsia="zh-CN"/>
              </w:rPr>
              <w:t>/I</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&amp;</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relevant</w:t>
            </w:r>
            <w:r w:rsidR="00A8514C" w:rsidRPr="008231F0">
              <w:rPr>
                <w:rFonts w:eastAsia="Times New Roman" w:cs="Calibri"/>
                <w:sz w:val="18"/>
                <w:szCs w:val="18"/>
                <w:lang w:val="sv-SE" w:eastAsia="zh-CN"/>
              </w:rPr>
              <w:t xml:space="preserve"> </w:t>
            </w:r>
            <w:r w:rsidR="00AE1968" w:rsidRPr="008231F0">
              <w:rPr>
                <w:rFonts w:eastAsia="Times New Roman" w:cs="Calibri"/>
                <w:sz w:val="18"/>
                <w:szCs w:val="18"/>
                <w:lang w:val="sv-SE" w:eastAsia="zh-CN"/>
              </w:rPr>
              <w:t>ET</w:t>
            </w:r>
            <w:r w:rsidRPr="008231F0">
              <w:rPr>
                <w:rFonts w:eastAsia="Times New Roman" w:cs="Calibri"/>
                <w:sz w:val="18"/>
                <w:szCs w:val="18"/>
                <w:lang w:val="sv-SE" w:eastAsia="zh-CN"/>
              </w:rPr>
              <w:t>s</w:t>
            </w:r>
            <w:r w:rsidR="00A8514C" w:rsidRPr="008231F0">
              <w:rPr>
                <w:rFonts w:eastAsia="Times New Roman" w:cs="Calibri"/>
                <w:sz w:val="18"/>
                <w:szCs w:val="18"/>
                <w:lang w:val="sv-SE"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265BDA3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2B3723" w:rsidRPr="008231F0">
              <w:rPr>
                <w:rFonts w:eastAsia="Times New Roman" w:cs="Calibri"/>
                <w:sz w:val="18"/>
                <w:szCs w:val="18"/>
                <w:lang w:eastAsia="zh-CN"/>
              </w:rPr>
              <w:t xml:space="preserve"> HQ</w:t>
            </w:r>
            <w:r w:rsidRPr="008231F0">
              <w:rPr>
                <w:rFonts w:eastAsia="Times New Roman" w:cs="Calibri"/>
                <w:sz w:val="18"/>
                <w:szCs w:val="18"/>
                <w:lang w:eastAsia="zh-CN"/>
              </w:rPr>
              <w:t>)</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2CCE865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possibly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supported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consultant</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0A044060"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60266004"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r w:rsidR="0064388D" w:rsidRPr="00B260C4" w14:paraId="25D59B7D" w14:textId="77777777" w:rsidTr="00E96D88">
        <w:tc>
          <w:tcPr>
            <w:tcW w:w="135" w:type="pct"/>
            <w:tcBorders>
              <w:top w:val="single" w:sz="6" w:space="0" w:color="auto"/>
              <w:left w:val="single" w:sz="6" w:space="0" w:color="auto"/>
              <w:bottom w:val="single" w:sz="6" w:space="0" w:color="auto"/>
              <w:right w:val="single" w:sz="6" w:space="0" w:color="auto"/>
            </w:tcBorders>
            <w:shd w:val="clear" w:color="auto" w:fill="BDD6EE"/>
            <w:hideMark/>
          </w:tcPr>
          <w:p w14:paraId="6250276F"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2.8</w:t>
            </w:r>
            <w:r w:rsidR="00A8514C" w:rsidRPr="008231F0">
              <w:rPr>
                <w:rFonts w:eastAsia="Times New Roman" w:cs="Calibri"/>
                <w:sz w:val="18"/>
                <w:szCs w:val="18"/>
                <w:lang w:eastAsia="zh-CN"/>
              </w:rPr>
              <w:t xml:space="preserve"> </w:t>
            </w:r>
          </w:p>
        </w:tc>
        <w:tc>
          <w:tcPr>
            <w:tcW w:w="733" w:type="pct"/>
            <w:tcBorders>
              <w:top w:val="single" w:sz="6" w:space="0" w:color="auto"/>
              <w:left w:val="single" w:sz="6" w:space="0" w:color="auto"/>
              <w:bottom w:val="single" w:sz="6" w:space="0" w:color="auto"/>
              <w:right w:val="single" w:sz="6" w:space="0" w:color="auto"/>
            </w:tcBorders>
            <w:shd w:val="clear" w:color="auto" w:fill="BDD6EE"/>
            <w:hideMark/>
          </w:tcPr>
          <w:p w14:paraId="3805A584" w14:textId="1809749B"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Mid</w:t>
            </w:r>
            <w:r w:rsidR="00780738">
              <w:rPr>
                <w:rFonts w:eastAsia="Times New Roman" w:cs="Calibri"/>
                <w:sz w:val="18"/>
                <w:szCs w:val="18"/>
                <w:lang w:eastAsia="zh-CN"/>
              </w:rPr>
              <w:t>term</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plan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for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evolution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w:t>
            </w:r>
            <w:r w:rsidR="00A8514C" w:rsidRPr="008231F0">
              <w:rPr>
                <w:rFonts w:eastAsia="Times New Roman" w:cs="Calibri"/>
                <w:sz w:val="18"/>
                <w:szCs w:val="18"/>
                <w:lang w:eastAsia="zh-CN"/>
              </w:rPr>
              <w:t xml:space="preserve"> </w:t>
            </w:r>
            <w:proofErr w:type="spellStart"/>
            <w:r w:rsidRPr="008231F0">
              <w:rPr>
                <w:rFonts w:eastAsia="Times New Roman" w:cs="Calibri"/>
                <w:sz w:val="18"/>
                <w:szCs w:val="18"/>
                <w:lang w:eastAsia="zh-CN"/>
              </w:rPr>
              <w:t>RBON</w:t>
            </w:r>
            <w:proofErr w:type="spellEnd"/>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each</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region/sub</w:t>
            </w:r>
            <w:r w:rsidR="00203D01">
              <w:rPr>
                <w:rFonts w:eastAsia="Times New Roman" w:cs="Calibri"/>
                <w:sz w:val="18"/>
                <w:szCs w:val="18"/>
                <w:lang w:eastAsia="zh-CN"/>
              </w:rPr>
              <w:t>region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to</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further</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improve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the</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gaps</w:t>
            </w:r>
            <w:r w:rsidR="00A8514C" w:rsidRPr="008231F0">
              <w:rPr>
                <w:rFonts w:eastAsia="Times New Roman" w:cs="Calibri"/>
                <w:sz w:val="18"/>
                <w:szCs w:val="18"/>
                <w:lang w:eastAsia="zh-CN"/>
              </w:rPr>
              <w:t xml:space="preserve"> </w:t>
            </w:r>
          </w:p>
        </w:tc>
        <w:tc>
          <w:tcPr>
            <w:tcW w:w="730" w:type="pct"/>
            <w:tcBorders>
              <w:top w:val="single" w:sz="6" w:space="0" w:color="auto"/>
              <w:left w:val="single" w:sz="6" w:space="0" w:color="auto"/>
              <w:bottom w:val="single" w:sz="6" w:space="0" w:color="auto"/>
              <w:right w:val="single" w:sz="6" w:space="0" w:color="auto"/>
            </w:tcBorders>
            <w:shd w:val="clear" w:color="auto" w:fill="BDD6EE"/>
            <w:hideMark/>
          </w:tcPr>
          <w:p w14:paraId="4BAB8AC6"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Implementation</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Plan</w:t>
            </w:r>
            <w:r w:rsidR="00A8514C" w:rsidRPr="008231F0">
              <w:rPr>
                <w:rFonts w:eastAsia="Times New Roman" w:cs="Calibri"/>
                <w:sz w:val="18"/>
                <w:szCs w:val="18"/>
                <w:lang w:eastAsia="zh-CN"/>
              </w:rPr>
              <w:t xml:space="preserve"> </w:t>
            </w:r>
          </w:p>
        </w:tc>
        <w:tc>
          <w:tcPr>
            <w:tcW w:w="494" w:type="pct"/>
            <w:tcBorders>
              <w:top w:val="single" w:sz="6" w:space="0" w:color="auto"/>
              <w:left w:val="single" w:sz="6" w:space="0" w:color="auto"/>
              <w:bottom w:val="single" w:sz="6" w:space="0" w:color="auto"/>
              <w:right w:val="single" w:sz="6" w:space="0" w:color="auto"/>
            </w:tcBorders>
            <w:shd w:val="clear" w:color="auto" w:fill="BDD6EE"/>
            <w:hideMark/>
          </w:tcPr>
          <w:p w14:paraId="0EF7B542" w14:textId="77777777" w:rsidR="00AE1968" w:rsidRPr="008231F0" w:rsidRDefault="002B3723"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RAs</w:t>
            </w:r>
          </w:p>
        </w:tc>
        <w:tc>
          <w:tcPr>
            <w:tcW w:w="621" w:type="pct"/>
            <w:tcBorders>
              <w:top w:val="single" w:sz="6" w:space="0" w:color="auto"/>
              <w:left w:val="single" w:sz="6" w:space="0" w:color="auto"/>
              <w:bottom w:val="single" w:sz="6" w:space="0" w:color="auto"/>
              <w:right w:val="single" w:sz="6" w:space="0" w:color="auto"/>
            </w:tcBorders>
            <w:shd w:val="clear" w:color="auto" w:fill="BDD6EE"/>
            <w:hideMark/>
          </w:tcPr>
          <w:p w14:paraId="4FF16AF5"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31</w:t>
            </w:r>
            <w:r w:rsidR="00196A98">
              <w:rPr>
                <w:rFonts w:eastAsia="Times New Roman" w:cs="Calibri"/>
                <w:sz w:val="18"/>
                <w:szCs w:val="18"/>
                <w:lang w:eastAsia="zh-CN"/>
              </w:rPr>
              <w:t> </w:t>
            </w:r>
            <w:r w:rsidRPr="008231F0">
              <w:rPr>
                <w:rFonts w:eastAsia="Times New Roman" w:cs="Calibri"/>
                <w:sz w:val="18"/>
                <w:szCs w:val="18"/>
                <w:lang w:eastAsia="zh-CN"/>
              </w:rPr>
              <w:t>December</w:t>
            </w:r>
            <w:r w:rsidR="00196A98">
              <w:rPr>
                <w:rFonts w:eastAsia="Times New Roman" w:cs="Calibri"/>
                <w:sz w:val="18"/>
                <w:szCs w:val="18"/>
                <w:lang w:eastAsia="zh-CN"/>
              </w:rPr>
              <w:t> </w:t>
            </w:r>
            <w:r w:rsidRPr="008231F0">
              <w:rPr>
                <w:rFonts w:eastAsia="Times New Roman" w:cs="Calibri"/>
                <w:sz w:val="18"/>
                <w:szCs w:val="18"/>
                <w:lang w:eastAsia="zh-CN"/>
              </w:rPr>
              <w:t>2025</w:t>
            </w:r>
            <w:r w:rsidR="00A8514C" w:rsidRPr="008231F0">
              <w:rPr>
                <w:rFonts w:eastAsia="Times New Roman" w:cs="Calibri"/>
                <w:sz w:val="18"/>
                <w:szCs w:val="18"/>
                <w:lang w:eastAsia="zh-CN"/>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BDD6EE"/>
            <w:hideMark/>
          </w:tcPr>
          <w:p w14:paraId="7BA12BDE" w14:textId="77777777" w:rsidR="00AE1968" w:rsidRPr="008231F0" w:rsidRDefault="00AE1968" w:rsidP="00BD6E04">
            <w:pPr>
              <w:tabs>
                <w:tab w:val="clear" w:pos="1134"/>
              </w:tabs>
              <w:spacing w:before="60" w:after="60"/>
              <w:jc w:val="left"/>
              <w:textAlignment w:val="baseline"/>
              <w:rPr>
                <w:rFonts w:eastAsia="Times New Roman" w:cs="Segoe UI"/>
                <w:sz w:val="18"/>
                <w:szCs w:val="18"/>
                <w:lang w:val="sv-SE" w:eastAsia="zh-CN"/>
              </w:rPr>
            </w:pPr>
            <w:r w:rsidRPr="008231F0">
              <w:rPr>
                <w:rFonts w:eastAsia="Times New Roman" w:cs="Calibri"/>
                <w:sz w:val="18"/>
                <w:szCs w:val="18"/>
                <w:lang w:val="sv-SE" w:eastAsia="zh-CN"/>
              </w:rPr>
              <w:t>R</w:t>
            </w:r>
            <w:r w:rsidR="002B3723" w:rsidRPr="008231F0">
              <w:rPr>
                <w:rFonts w:eastAsia="Times New Roman" w:cs="Calibri"/>
                <w:sz w:val="18"/>
                <w:szCs w:val="18"/>
                <w:lang w:val="sv-SE" w:eastAsia="zh-CN"/>
              </w:rPr>
              <w:t>A</w:t>
            </w:r>
            <w:r w:rsidR="00A8514C" w:rsidRPr="008231F0">
              <w:rPr>
                <w:rFonts w:eastAsia="Times New Roman" w:cs="Calibri"/>
                <w:sz w:val="18"/>
                <w:szCs w:val="18"/>
                <w:lang w:val="sv-SE" w:eastAsia="zh-CN"/>
              </w:rPr>
              <w:t xml:space="preserve"> </w:t>
            </w:r>
            <w:r w:rsidRPr="008231F0">
              <w:rPr>
                <w:rFonts w:eastAsia="Times New Roman" w:cs="Calibri"/>
                <w:sz w:val="18"/>
                <w:szCs w:val="18"/>
                <w:lang w:val="sv-SE" w:eastAsia="zh-CN"/>
              </w:rPr>
              <w:t>WG</w:t>
            </w:r>
            <w:r w:rsidR="002B3723" w:rsidRPr="008231F0">
              <w:rPr>
                <w:rFonts w:eastAsia="Times New Roman" w:cs="Calibri"/>
                <w:sz w:val="18"/>
                <w:szCs w:val="18"/>
                <w:lang w:val="sv-SE" w:eastAsia="zh-CN"/>
              </w:rPr>
              <w:t>s</w:t>
            </w:r>
            <w:r w:rsidRPr="008231F0">
              <w:rPr>
                <w:rFonts w:eastAsia="Times New Roman" w:cs="Calibri"/>
                <w:sz w:val="18"/>
                <w:szCs w:val="18"/>
                <w:lang w:val="sv-SE" w:eastAsia="zh-CN"/>
              </w:rPr>
              <w:t>/I</w:t>
            </w:r>
            <w:r w:rsidR="00A8514C" w:rsidRPr="008231F0">
              <w:rPr>
                <w:rFonts w:eastAsia="Times New Roman" w:cs="Calibri"/>
                <w:sz w:val="18"/>
                <w:szCs w:val="18"/>
                <w:lang w:val="sv-SE" w:eastAsia="zh-CN"/>
              </w:rPr>
              <w:t xml:space="preserve"> </w:t>
            </w:r>
            <w:r w:rsidRPr="008231F0">
              <w:rPr>
                <w:rFonts w:eastAsia="Times New Roman" w:cs="Calibri"/>
                <w:sz w:val="18"/>
                <w:szCs w:val="18"/>
                <w:lang w:val="sv-SE" w:eastAsia="zh-CN"/>
              </w:rPr>
              <w:t>&amp;</w:t>
            </w:r>
            <w:r w:rsidR="00A8514C" w:rsidRPr="008231F0">
              <w:rPr>
                <w:rFonts w:eastAsia="Times New Roman" w:cs="Calibri"/>
                <w:sz w:val="18"/>
                <w:szCs w:val="18"/>
                <w:lang w:val="sv-SE" w:eastAsia="zh-CN"/>
              </w:rPr>
              <w:t xml:space="preserve"> </w:t>
            </w:r>
            <w:r w:rsidRPr="008231F0">
              <w:rPr>
                <w:rFonts w:eastAsia="Times New Roman" w:cs="Calibri"/>
                <w:sz w:val="18"/>
                <w:szCs w:val="18"/>
                <w:lang w:val="sv-SE" w:eastAsia="zh-CN"/>
              </w:rPr>
              <w:t>relevant</w:t>
            </w:r>
            <w:r w:rsidR="00A8514C" w:rsidRPr="008231F0">
              <w:rPr>
                <w:rFonts w:eastAsia="Times New Roman" w:cs="Calibri"/>
                <w:sz w:val="18"/>
                <w:szCs w:val="18"/>
                <w:lang w:val="sv-SE" w:eastAsia="zh-CN"/>
              </w:rPr>
              <w:t xml:space="preserve"> </w:t>
            </w:r>
            <w:r w:rsidRPr="008231F0">
              <w:rPr>
                <w:rFonts w:eastAsia="Times New Roman" w:cs="Calibri"/>
                <w:sz w:val="18"/>
                <w:szCs w:val="18"/>
                <w:lang w:val="sv-SE" w:eastAsia="zh-CN"/>
              </w:rPr>
              <w:t>ET</w:t>
            </w:r>
            <w:r w:rsidR="002B3723" w:rsidRPr="008231F0">
              <w:rPr>
                <w:rFonts w:eastAsia="Times New Roman" w:cs="Calibri"/>
                <w:sz w:val="18"/>
                <w:szCs w:val="18"/>
                <w:lang w:val="sv-SE" w:eastAsia="zh-CN"/>
              </w:rPr>
              <w:t>s</w:t>
            </w:r>
            <w:r w:rsidR="00A8514C" w:rsidRPr="008231F0">
              <w:rPr>
                <w:rFonts w:eastAsia="Times New Roman" w:cs="Calibri"/>
                <w:sz w:val="18"/>
                <w:szCs w:val="18"/>
                <w:lang w:val="sv-SE" w:eastAsia="zh-CN"/>
              </w:rPr>
              <w:t xml:space="preserve"> </w:t>
            </w:r>
          </w:p>
        </w:tc>
        <w:tc>
          <w:tcPr>
            <w:tcW w:w="489" w:type="pct"/>
            <w:tcBorders>
              <w:top w:val="single" w:sz="6" w:space="0" w:color="auto"/>
              <w:left w:val="single" w:sz="6" w:space="0" w:color="auto"/>
              <w:bottom w:val="single" w:sz="6" w:space="0" w:color="auto"/>
              <w:right w:val="single" w:sz="6" w:space="0" w:color="auto"/>
            </w:tcBorders>
            <w:shd w:val="clear" w:color="auto" w:fill="BDD6EE"/>
            <w:hideMark/>
          </w:tcPr>
          <w:p w14:paraId="711CCEF1"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(Regional</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Offices</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&amp;</w:t>
            </w:r>
            <w:r w:rsidR="00A8514C" w:rsidRPr="008231F0">
              <w:rPr>
                <w:rFonts w:eastAsia="Times New Roman" w:cs="Calibri"/>
                <w:sz w:val="18"/>
                <w:szCs w:val="18"/>
                <w:lang w:eastAsia="zh-CN"/>
              </w:rPr>
              <w:t xml:space="preserve"> </w:t>
            </w:r>
            <w:r w:rsidR="002B3723" w:rsidRPr="008231F0">
              <w:rPr>
                <w:rFonts w:eastAsia="Times New Roman" w:cs="Calibri"/>
                <w:sz w:val="18"/>
                <w:szCs w:val="18"/>
                <w:lang w:eastAsia="zh-CN"/>
              </w:rPr>
              <w:t>HQ</w:t>
            </w:r>
            <w:r w:rsidRPr="008231F0">
              <w:rPr>
                <w:rFonts w:eastAsia="Times New Roman" w:cs="Calibri"/>
                <w:sz w:val="18"/>
                <w:szCs w:val="18"/>
                <w:lang w:eastAsia="zh-CN"/>
              </w:rPr>
              <w:t>)</w:t>
            </w:r>
          </w:p>
        </w:tc>
        <w:tc>
          <w:tcPr>
            <w:tcW w:w="488" w:type="pct"/>
            <w:tcBorders>
              <w:top w:val="single" w:sz="6" w:space="0" w:color="auto"/>
              <w:left w:val="single" w:sz="6" w:space="0" w:color="auto"/>
              <w:bottom w:val="single" w:sz="6" w:space="0" w:color="auto"/>
              <w:right w:val="single" w:sz="6" w:space="0" w:color="auto"/>
            </w:tcBorders>
            <w:shd w:val="clear" w:color="auto" w:fill="BDD6EE"/>
            <w:hideMark/>
          </w:tcPr>
          <w:p w14:paraId="793BF7F2" w14:textId="77777777" w:rsidR="00AE1968" w:rsidRPr="008231F0" w:rsidRDefault="00AE1968"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Secretariat</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work</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possibly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supported</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by</w:t>
            </w:r>
            <w:r w:rsidR="00A8514C" w:rsidRPr="008231F0">
              <w:rPr>
                <w:rFonts w:eastAsia="Times New Roman" w:cs="Calibri"/>
                <w:sz w:val="18"/>
                <w:szCs w:val="18"/>
                <w:lang w:eastAsia="zh-CN"/>
              </w:rPr>
              <w:t xml:space="preserve"> </w:t>
            </w:r>
            <w:r w:rsidRPr="008231F0">
              <w:rPr>
                <w:rFonts w:eastAsia="Times New Roman" w:cs="Calibri"/>
                <w:sz w:val="18"/>
                <w:szCs w:val="18"/>
                <w:lang w:eastAsia="zh-CN"/>
              </w:rPr>
              <w:t>consultant</w:t>
            </w:r>
            <w:r w:rsidR="00A8514C" w:rsidRPr="008231F0">
              <w:rPr>
                <w:rFonts w:eastAsia="Times New Roman" w:cs="Calibri"/>
                <w:sz w:val="18"/>
                <w:szCs w:val="18"/>
                <w:lang w:eastAsia="zh-CN"/>
              </w:rPr>
              <w:t xml:space="preserve"> </w:t>
            </w:r>
          </w:p>
        </w:tc>
        <w:tc>
          <w:tcPr>
            <w:tcW w:w="416" w:type="pct"/>
            <w:tcBorders>
              <w:top w:val="single" w:sz="6" w:space="0" w:color="auto"/>
              <w:left w:val="single" w:sz="6" w:space="0" w:color="auto"/>
              <w:bottom w:val="single" w:sz="6" w:space="0" w:color="auto"/>
              <w:right w:val="single" w:sz="6" w:space="0" w:color="auto"/>
            </w:tcBorders>
            <w:shd w:val="clear" w:color="auto" w:fill="BDD6EE"/>
            <w:hideMark/>
          </w:tcPr>
          <w:p w14:paraId="0CA3FD9F"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c>
          <w:tcPr>
            <w:tcW w:w="434" w:type="pct"/>
            <w:tcBorders>
              <w:top w:val="single" w:sz="6" w:space="0" w:color="auto"/>
              <w:left w:val="single" w:sz="6" w:space="0" w:color="auto"/>
              <w:bottom w:val="single" w:sz="6" w:space="0" w:color="auto"/>
              <w:right w:val="single" w:sz="6" w:space="0" w:color="auto"/>
            </w:tcBorders>
            <w:shd w:val="clear" w:color="auto" w:fill="BDD6EE"/>
            <w:hideMark/>
          </w:tcPr>
          <w:p w14:paraId="0A45763C" w14:textId="77777777" w:rsidR="00AE1968" w:rsidRPr="008231F0" w:rsidRDefault="00A8514C" w:rsidP="00BD6E04">
            <w:pPr>
              <w:tabs>
                <w:tab w:val="clear" w:pos="1134"/>
              </w:tabs>
              <w:spacing w:before="60" w:after="60"/>
              <w:jc w:val="left"/>
              <w:textAlignment w:val="baseline"/>
              <w:rPr>
                <w:rFonts w:eastAsia="Times New Roman" w:cs="Segoe UI"/>
                <w:sz w:val="18"/>
                <w:szCs w:val="18"/>
                <w:lang w:eastAsia="zh-CN"/>
              </w:rPr>
            </w:pPr>
            <w:r w:rsidRPr="008231F0">
              <w:rPr>
                <w:rFonts w:eastAsia="Times New Roman" w:cs="Calibri"/>
                <w:sz w:val="18"/>
                <w:szCs w:val="18"/>
                <w:lang w:eastAsia="zh-CN"/>
              </w:rPr>
              <w:t xml:space="preserve"> </w:t>
            </w:r>
          </w:p>
        </w:tc>
      </w:tr>
    </w:tbl>
    <w:p w14:paraId="0EBACD06" w14:textId="568FE537" w:rsidR="00AE1968" w:rsidRPr="00B260C4" w:rsidRDefault="00BD6E04" w:rsidP="00BD6E04">
      <w:pPr>
        <w:pStyle w:val="WMOBodyText"/>
        <w:tabs>
          <w:tab w:val="center" w:pos="4536"/>
          <w:tab w:val="left" w:pos="6373"/>
        </w:tabs>
        <w:spacing w:before="480"/>
        <w:jc w:val="center"/>
        <w:rPr>
          <w:lang w:eastAsia="fr-FR"/>
        </w:rPr>
        <w:sectPr w:rsidR="00AE1968" w:rsidRPr="00B260C4" w:rsidSect="00421A69">
          <w:headerReference w:type="even" r:id="rId40"/>
          <w:headerReference w:type="default" r:id="rId41"/>
          <w:headerReference w:type="first" r:id="rId42"/>
          <w:pgSz w:w="16838" w:h="11906" w:orient="landscape"/>
          <w:pgMar w:top="1440" w:right="1080" w:bottom="1440" w:left="1080" w:header="709" w:footer="709" w:gutter="0"/>
          <w:cols w:space="708"/>
          <w:docGrid w:linePitch="360"/>
        </w:sectPr>
      </w:pPr>
      <w:r>
        <w:t>_______________</w:t>
      </w:r>
    </w:p>
    <w:p w14:paraId="2F582504" w14:textId="77777777" w:rsidR="00AE1968" w:rsidRDefault="00AE1968" w:rsidP="00AE1968">
      <w:pPr>
        <w:widowControl w:val="0"/>
        <w:spacing w:before="120" w:after="300"/>
        <w:jc w:val="center"/>
        <w:rPr>
          <w:b/>
          <w:bCs/>
        </w:rPr>
      </w:pPr>
      <w:r w:rsidRPr="00B260C4">
        <w:rPr>
          <w:b/>
          <w:bCs/>
        </w:rPr>
        <w:lastRenderedPageBreak/>
        <w:t>Table</w:t>
      </w:r>
      <w:r w:rsidR="0023582C">
        <w:rPr>
          <w:b/>
          <w:bCs/>
        </w:rPr>
        <w:t> 2</w:t>
      </w:r>
      <w:r w:rsidRPr="00B260C4">
        <w:rPr>
          <w:b/>
          <w:bCs/>
        </w:rPr>
        <w:t>.</w:t>
      </w:r>
      <w:r w:rsidR="00A8514C">
        <w:rPr>
          <w:b/>
          <w:bCs/>
        </w:rPr>
        <w:t xml:space="preserve"> </w:t>
      </w:r>
      <w:r w:rsidRPr="00B260C4">
        <w:rPr>
          <w:b/>
          <w:bCs/>
        </w:rPr>
        <w:t>Draft</w:t>
      </w:r>
      <w:r w:rsidR="00A8514C">
        <w:rPr>
          <w:b/>
          <w:bCs/>
        </w:rPr>
        <w:t xml:space="preserve"> </w:t>
      </w:r>
      <w:r w:rsidRPr="00B260C4">
        <w:rPr>
          <w:b/>
          <w:bCs/>
        </w:rPr>
        <w:t>Work</w:t>
      </w:r>
      <w:r w:rsidR="00A8514C">
        <w:rPr>
          <w:b/>
          <w:bCs/>
        </w:rPr>
        <w:t xml:space="preserve"> </w:t>
      </w:r>
      <w:r w:rsidRPr="00B260C4">
        <w:rPr>
          <w:b/>
          <w:bCs/>
        </w:rPr>
        <w:t>Plan</w:t>
      </w:r>
      <w:r w:rsidR="00A8514C">
        <w:rPr>
          <w:b/>
          <w:bCs/>
        </w:rPr>
        <w:t xml:space="preserve"> </w:t>
      </w:r>
      <w:r w:rsidRPr="00B260C4">
        <w:rPr>
          <w:b/>
          <w:bCs/>
        </w:rPr>
        <w:t>to</w:t>
      </w:r>
      <w:r w:rsidR="00A8514C">
        <w:rPr>
          <w:b/>
          <w:bCs/>
        </w:rPr>
        <w:t xml:space="preserve"> </w:t>
      </w:r>
      <w:r w:rsidRPr="00B260C4">
        <w:rPr>
          <w:b/>
          <w:bCs/>
        </w:rPr>
        <w:t>address</w:t>
      </w:r>
      <w:r w:rsidR="00A8514C">
        <w:rPr>
          <w:b/>
          <w:bCs/>
        </w:rPr>
        <w:t xml:space="preserve"> </w:t>
      </w:r>
      <w:r w:rsidRPr="00B260C4">
        <w:rPr>
          <w:b/>
          <w:bCs/>
        </w:rPr>
        <w:t>the</w:t>
      </w:r>
      <w:r w:rsidR="00A8514C">
        <w:rPr>
          <w:b/>
          <w:bCs/>
        </w:rPr>
        <w:t xml:space="preserve"> </w:t>
      </w:r>
      <w:r w:rsidRPr="00B260C4">
        <w:rPr>
          <w:b/>
          <w:bCs/>
        </w:rPr>
        <w:t>gaps</w:t>
      </w:r>
      <w:r w:rsidR="00A8514C">
        <w:rPr>
          <w:b/>
          <w:bCs/>
        </w:rPr>
        <w:t xml:space="preserve"> </w:t>
      </w:r>
      <w:r w:rsidRPr="00B260C4">
        <w:rPr>
          <w:b/>
          <w:bCs/>
        </w:rPr>
        <w:t>in</w:t>
      </w:r>
      <w:r w:rsidR="00A8514C">
        <w:rPr>
          <w:b/>
          <w:bCs/>
        </w:rPr>
        <w:t xml:space="preserve"> </w:t>
      </w:r>
      <w:r w:rsidRPr="00B260C4">
        <w:rPr>
          <w:b/>
          <w:bCs/>
        </w:rPr>
        <w:t>satellite</w:t>
      </w:r>
      <w:r w:rsidR="00A8514C">
        <w:rPr>
          <w:b/>
          <w:bCs/>
        </w:rPr>
        <w:t xml:space="preserve"> </w:t>
      </w:r>
      <w:r w:rsidRPr="00B260C4">
        <w:rPr>
          <w:b/>
          <w:bCs/>
        </w:rPr>
        <w:t>data/products</w:t>
      </w:r>
      <w:r w:rsidR="00A8514C">
        <w:rPr>
          <w:b/>
          <w:bCs/>
        </w:rPr>
        <w:t xml:space="preserve"> </w:t>
      </w:r>
      <w:r w:rsidRPr="00B260C4">
        <w:rPr>
          <w:b/>
          <w:bCs/>
        </w:rPr>
        <w:t>in</w:t>
      </w:r>
      <w:r w:rsidR="00A8514C">
        <w:rPr>
          <w:b/>
          <w:bCs/>
        </w:rPr>
        <w:t xml:space="preserve"> </w:t>
      </w:r>
      <w:r w:rsidRPr="00B260C4">
        <w:rPr>
          <w:b/>
          <w:bCs/>
        </w:rPr>
        <w:t>support</w:t>
      </w:r>
      <w:r w:rsidR="00A8514C">
        <w:rPr>
          <w:b/>
          <w:bCs/>
        </w:rPr>
        <w:t xml:space="preserve"> </w:t>
      </w:r>
      <w:r w:rsidRPr="00B260C4">
        <w:rPr>
          <w:b/>
          <w:bCs/>
        </w:rPr>
        <w:t>of</w:t>
      </w:r>
      <w:r w:rsidR="00A8514C">
        <w:rPr>
          <w:b/>
          <w:bCs/>
        </w:rPr>
        <w:t xml:space="preserve"> </w:t>
      </w:r>
      <w:r w:rsidRPr="00B260C4">
        <w:rPr>
          <w:b/>
          <w:bCs/>
        </w:rPr>
        <w:t>the</w:t>
      </w:r>
      <w:r w:rsidR="00A8514C">
        <w:rPr>
          <w:b/>
          <w:bCs/>
        </w:rPr>
        <w:t xml:space="preserve"> </w:t>
      </w:r>
      <w:r w:rsidRPr="00B260C4">
        <w:rPr>
          <w:b/>
          <w:bCs/>
        </w:rPr>
        <w:t>EW4ALL</w:t>
      </w:r>
      <w:r w:rsidR="00A8514C">
        <w:rPr>
          <w:b/>
          <w:bCs/>
        </w:rPr>
        <w:t xml:space="preserve"> </w:t>
      </w:r>
      <w:r w:rsidRPr="00B260C4">
        <w:rPr>
          <w:b/>
          <w:bCs/>
        </w:rPr>
        <w:t>initiative</w:t>
      </w:r>
    </w:p>
    <w:p w14:paraId="6390C904" w14:textId="77777777" w:rsidR="00AA69B2" w:rsidRPr="00B260C4" w:rsidRDefault="00AA69B2" w:rsidP="00AA69B2">
      <w:pPr>
        <w:pStyle w:val="WMOBodyText"/>
        <w:spacing w:after="120"/>
      </w:pPr>
      <w:r w:rsidRPr="00B260C4">
        <w:t>Legend:</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0"/>
        <w:gridCol w:w="3828"/>
        <w:gridCol w:w="1277"/>
        <w:gridCol w:w="7873"/>
      </w:tblGrid>
      <w:tr w:rsidR="009904D5" w:rsidRPr="00B260C4" w14:paraId="36B94092" w14:textId="77777777" w:rsidTr="009904D5">
        <w:tc>
          <w:tcPr>
            <w:tcW w:w="579" w:type="pct"/>
            <w:shd w:val="clear" w:color="auto" w:fill="auto"/>
            <w:vAlign w:val="center"/>
          </w:tcPr>
          <w:p w14:paraId="447C91FE" w14:textId="77777777" w:rsidR="009904D5" w:rsidRPr="00B260C4" w:rsidRDefault="009904D5" w:rsidP="00E96D88">
            <w:pPr>
              <w:pStyle w:val="WMOBodyText"/>
              <w:spacing w:before="60" w:after="60"/>
              <w:jc w:val="left"/>
              <w:rPr>
                <w:sz w:val="16"/>
                <w:szCs w:val="16"/>
              </w:rPr>
            </w:pPr>
            <w:r w:rsidRPr="00247109">
              <w:t>EWS</w:t>
            </w:r>
          </w:p>
        </w:tc>
        <w:tc>
          <w:tcPr>
            <w:tcW w:w="1304" w:type="pct"/>
            <w:shd w:val="clear" w:color="auto" w:fill="auto"/>
            <w:vAlign w:val="center"/>
          </w:tcPr>
          <w:p w14:paraId="79F99A8E" w14:textId="77777777" w:rsidR="009904D5" w:rsidRPr="00B260C4" w:rsidRDefault="009904D5" w:rsidP="00E96D88">
            <w:pPr>
              <w:pStyle w:val="WMOBodyText"/>
              <w:spacing w:before="60" w:after="60"/>
              <w:ind w:right="-395"/>
              <w:jc w:val="left"/>
              <w:rPr>
                <w:sz w:val="16"/>
                <w:szCs w:val="16"/>
              </w:rPr>
            </w:pPr>
            <w:r w:rsidRPr="00984372">
              <w:t xml:space="preserve">Early </w:t>
            </w:r>
            <w:r>
              <w:t>W</w:t>
            </w:r>
            <w:r w:rsidRPr="00984372">
              <w:t xml:space="preserve">arning </w:t>
            </w:r>
            <w:r>
              <w:t>S</w:t>
            </w:r>
            <w:r w:rsidRPr="00984372">
              <w:t>ystem</w:t>
            </w:r>
          </w:p>
        </w:tc>
        <w:tc>
          <w:tcPr>
            <w:tcW w:w="435" w:type="pct"/>
            <w:shd w:val="clear" w:color="auto" w:fill="auto"/>
            <w:vAlign w:val="center"/>
          </w:tcPr>
          <w:p w14:paraId="77AB3F41" w14:textId="77777777" w:rsidR="009904D5" w:rsidRPr="00B260C4" w:rsidRDefault="009904D5" w:rsidP="00E96D88">
            <w:pPr>
              <w:pStyle w:val="WMOBodyText"/>
              <w:spacing w:before="60" w:after="60"/>
              <w:ind w:left="-113"/>
              <w:jc w:val="left"/>
              <w:rPr>
                <w:sz w:val="16"/>
                <w:szCs w:val="16"/>
              </w:rPr>
            </w:pPr>
            <w:r w:rsidRPr="00423BE8">
              <w:t>ET-SSU</w:t>
            </w:r>
          </w:p>
        </w:tc>
        <w:tc>
          <w:tcPr>
            <w:tcW w:w="2682" w:type="pct"/>
            <w:shd w:val="clear" w:color="auto" w:fill="auto"/>
            <w:vAlign w:val="center"/>
          </w:tcPr>
          <w:p w14:paraId="7FA6A29C" w14:textId="77777777" w:rsidR="009904D5" w:rsidRPr="00B260C4" w:rsidRDefault="009904D5" w:rsidP="00E96D88">
            <w:pPr>
              <w:pStyle w:val="WMOBodyText"/>
              <w:spacing w:before="60" w:after="60"/>
              <w:jc w:val="left"/>
              <w:rPr>
                <w:sz w:val="16"/>
                <w:szCs w:val="16"/>
              </w:rPr>
            </w:pPr>
            <w:r w:rsidRPr="00E6184C">
              <w:t>Expert Team on Space Systems and Utilization</w:t>
            </w:r>
          </w:p>
        </w:tc>
      </w:tr>
      <w:tr w:rsidR="00881E3D" w:rsidRPr="00B260C4" w14:paraId="53DD7E6B" w14:textId="77777777" w:rsidTr="009904D5">
        <w:tc>
          <w:tcPr>
            <w:tcW w:w="579" w:type="pct"/>
            <w:shd w:val="clear" w:color="auto" w:fill="auto"/>
            <w:vAlign w:val="center"/>
          </w:tcPr>
          <w:p w14:paraId="7BEEEB4A" w14:textId="77777777" w:rsidR="00881E3D" w:rsidRPr="00B260C4" w:rsidRDefault="00881E3D" w:rsidP="00E96D88">
            <w:pPr>
              <w:pStyle w:val="WMOBodyText"/>
              <w:spacing w:before="60" w:after="60"/>
              <w:jc w:val="left"/>
              <w:rPr>
                <w:sz w:val="16"/>
                <w:szCs w:val="16"/>
              </w:rPr>
            </w:pPr>
            <w:r w:rsidRPr="00997993">
              <w:t>MG</w:t>
            </w:r>
          </w:p>
        </w:tc>
        <w:tc>
          <w:tcPr>
            <w:tcW w:w="1304" w:type="pct"/>
            <w:shd w:val="clear" w:color="auto" w:fill="auto"/>
            <w:vAlign w:val="center"/>
          </w:tcPr>
          <w:p w14:paraId="17C57650" w14:textId="77777777" w:rsidR="00881E3D" w:rsidRPr="00B260C4" w:rsidRDefault="00881E3D" w:rsidP="00E96D88">
            <w:pPr>
              <w:pStyle w:val="WMOBodyText"/>
              <w:spacing w:before="60" w:after="60"/>
              <w:jc w:val="left"/>
              <w:rPr>
                <w:sz w:val="16"/>
                <w:szCs w:val="16"/>
              </w:rPr>
            </w:pPr>
            <w:r w:rsidRPr="00E6184C">
              <w:t>Management Group</w:t>
            </w:r>
          </w:p>
        </w:tc>
        <w:tc>
          <w:tcPr>
            <w:tcW w:w="435" w:type="pct"/>
            <w:shd w:val="clear" w:color="auto" w:fill="auto"/>
            <w:vAlign w:val="center"/>
          </w:tcPr>
          <w:p w14:paraId="0D589B6E" w14:textId="77777777" w:rsidR="00881E3D" w:rsidRPr="00CF19D6" w:rsidRDefault="00881E3D" w:rsidP="00E96D88">
            <w:pPr>
              <w:pStyle w:val="WMOBodyText"/>
              <w:spacing w:before="60" w:after="60"/>
              <w:ind w:left="-113"/>
              <w:jc w:val="left"/>
            </w:pPr>
          </w:p>
        </w:tc>
        <w:tc>
          <w:tcPr>
            <w:tcW w:w="2682" w:type="pct"/>
            <w:shd w:val="clear" w:color="auto" w:fill="auto"/>
            <w:vAlign w:val="center"/>
          </w:tcPr>
          <w:p w14:paraId="1B4F7F90" w14:textId="77777777" w:rsidR="00881E3D" w:rsidRPr="00CF19D6" w:rsidRDefault="00881E3D" w:rsidP="00E96D88">
            <w:pPr>
              <w:pStyle w:val="WMOBodyText"/>
              <w:spacing w:before="60" w:after="60"/>
              <w:jc w:val="left"/>
            </w:pPr>
          </w:p>
        </w:tc>
      </w:tr>
    </w:tbl>
    <w:p w14:paraId="0075DBBF" w14:textId="77777777" w:rsidR="00BD6E04" w:rsidRDefault="00BD6E04" w:rsidP="002E0004">
      <w:pPr>
        <w:pStyle w:val="WMOBodyText"/>
        <w:tabs>
          <w:tab w:val="center" w:pos="4536"/>
          <w:tab w:val="left" w:pos="6373"/>
        </w:tabs>
        <w:spacing w:before="120"/>
        <w:jc w:val="center"/>
        <w:rPr>
          <w:lang w:eastAsia="fr-F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2694"/>
        <w:gridCol w:w="2146"/>
        <w:gridCol w:w="2185"/>
        <w:gridCol w:w="2226"/>
        <w:gridCol w:w="1853"/>
        <w:gridCol w:w="1340"/>
        <w:gridCol w:w="1088"/>
        <w:gridCol w:w="736"/>
      </w:tblGrid>
      <w:tr w:rsidR="00BD6E04" w:rsidRPr="00B260C4" w14:paraId="5C0BEDE7" w14:textId="77777777" w:rsidTr="00E96D88">
        <w:trPr>
          <w:tblHeader/>
        </w:trPr>
        <w:tc>
          <w:tcPr>
            <w:tcW w:w="134"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447BF0D9" w14:textId="77777777"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No.</w:t>
            </w:r>
          </w:p>
        </w:tc>
        <w:tc>
          <w:tcPr>
            <w:tcW w:w="919"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1D39317" w14:textId="043F2DC4"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Deliverable</w:t>
            </w:r>
            <w:r w:rsidR="00E96D88">
              <w:rPr>
                <w:rFonts w:eastAsia="Times New Roman" w:cs="Calibri"/>
                <w:b/>
                <w:bCs/>
                <w:i/>
                <w:iCs/>
                <w:lang w:eastAsia="zh-CN"/>
              </w:rPr>
              <w:t>s</w:t>
            </w:r>
          </w:p>
        </w:tc>
        <w:tc>
          <w:tcPr>
            <w:tcW w:w="732"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CBED1FE" w14:textId="7851EC3D"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Delivered</w:t>
            </w:r>
            <w:r>
              <w:rPr>
                <w:rFonts w:eastAsia="Times New Roman" w:cs="Calibri"/>
                <w:b/>
                <w:bCs/>
                <w:i/>
                <w:iCs/>
                <w:lang w:eastAsia="zh-CN"/>
              </w:rPr>
              <w:t xml:space="preserve"> </w:t>
            </w:r>
            <w:r w:rsidRPr="00B260C4">
              <w:rPr>
                <w:rFonts w:eastAsia="Times New Roman" w:cs="Calibri"/>
                <w:b/>
                <w:bCs/>
                <w:i/>
                <w:iCs/>
                <w:lang w:eastAsia="zh-CN"/>
              </w:rPr>
              <w:t>to</w:t>
            </w:r>
            <w:r>
              <w:rPr>
                <w:rFonts w:eastAsia="Times New Roman" w:cs="Calibri"/>
                <w:b/>
                <w:bCs/>
                <w:i/>
                <w:iCs/>
                <w:lang w:eastAsia="zh-CN"/>
              </w:rPr>
              <w:t xml:space="preserve"> </w:t>
            </w:r>
            <w:r w:rsidRPr="00B260C4">
              <w:rPr>
                <w:rFonts w:eastAsia="Times New Roman" w:cs="Calibri"/>
                <w:b/>
                <w:bCs/>
                <w:i/>
                <w:iCs/>
                <w:lang w:eastAsia="zh-CN"/>
              </w:rPr>
              <w:t>(body,</w:t>
            </w:r>
            <w:r>
              <w:rPr>
                <w:rFonts w:eastAsia="Times New Roman" w:cs="Calibri"/>
                <w:b/>
                <w:bCs/>
                <w:i/>
                <w:iCs/>
                <w:lang w:eastAsia="zh-CN"/>
              </w:rPr>
              <w:t xml:space="preserve"> </w:t>
            </w:r>
            <w:r w:rsidRPr="00B260C4">
              <w:rPr>
                <w:rFonts w:eastAsia="Times New Roman" w:cs="Calibri"/>
                <w:b/>
                <w:bCs/>
                <w:i/>
                <w:iCs/>
                <w:lang w:eastAsia="zh-CN"/>
              </w:rPr>
              <w:t>e.g.</w:t>
            </w:r>
            <w:r>
              <w:rPr>
                <w:rFonts w:eastAsia="Times New Roman" w:cs="Calibri"/>
                <w:b/>
                <w:bCs/>
                <w:i/>
                <w:iCs/>
                <w:lang w:eastAsia="zh-CN"/>
              </w:rPr>
              <w:t xml:space="preserve"> </w:t>
            </w:r>
            <w:r w:rsidRPr="00B260C4">
              <w:rPr>
                <w:rFonts w:eastAsia="Times New Roman" w:cs="Calibri"/>
                <w:b/>
                <w:bCs/>
                <w:i/>
                <w:iCs/>
                <w:lang w:eastAsia="zh-CN"/>
              </w:rPr>
              <w:t>INFCOM-3)</w:t>
            </w:r>
          </w:p>
        </w:tc>
        <w:tc>
          <w:tcPr>
            <w:tcW w:w="745"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0F8AC1B0" w14:textId="77777777"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Body</w:t>
            </w:r>
            <w:r>
              <w:rPr>
                <w:rFonts w:eastAsia="Times New Roman" w:cs="Calibri"/>
                <w:b/>
                <w:bCs/>
                <w:i/>
                <w:iCs/>
                <w:lang w:eastAsia="zh-CN"/>
              </w:rPr>
              <w:t xml:space="preserve"> </w:t>
            </w:r>
            <w:r w:rsidRPr="00B260C4">
              <w:rPr>
                <w:rFonts w:eastAsia="Times New Roman" w:cs="Calibri"/>
                <w:b/>
                <w:bCs/>
                <w:i/>
                <w:iCs/>
                <w:lang w:eastAsia="zh-CN"/>
              </w:rPr>
              <w:t>responsible</w:t>
            </w:r>
            <w:r>
              <w:rPr>
                <w:rFonts w:eastAsia="Times New Roman" w:cs="Calibri"/>
                <w:b/>
                <w:bCs/>
                <w:i/>
                <w:iCs/>
                <w:lang w:eastAsia="zh-CN"/>
              </w:rPr>
              <w:t xml:space="preserve"> </w:t>
            </w:r>
            <w:r w:rsidRPr="00B260C4">
              <w:rPr>
                <w:rFonts w:eastAsia="Times New Roman" w:cs="Calibri"/>
                <w:b/>
                <w:bCs/>
                <w:i/>
                <w:iCs/>
                <w:lang w:eastAsia="zh-CN"/>
              </w:rPr>
              <w:t>(Team,</w:t>
            </w:r>
            <w:r>
              <w:rPr>
                <w:rFonts w:eastAsia="Times New Roman" w:cs="Calibri"/>
                <w:b/>
                <w:bCs/>
                <w:i/>
                <w:iCs/>
                <w:lang w:eastAsia="zh-CN"/>
              </w:rPr>
              <w:t xml:space="preserve"> </w:t>
            </w:r>
            <w:r w:rsidRPr="00B260C4">
              <w:rPr>
                <w:rFonts w:eastAsia="Times New Roman" w:cs="Calibri"/>
                <w:b/>
                <w:bCs/>
                <w:i/>
                <w:iCs/>
                <w:lang w:eastAsia="zh-CN"/>
              </w:rPr>
              <w:t>Secretariat,</w:t>
            </w:r>
            <w:r>
              <w:rPr>
                <w:rFonts w:eastAsia="Times New Roman" w:cs="Calibri"/>
                <w:b/>
                <w:bCs/>
                <w:i/>
                <w:iCs/>
                <w:lang w:eastAsia="zh-CN"/>
              </w:rPr>
              <w:t xml:space="preserve"> </w:t>
            </w:r>
            <w:r w:rsidRPr="00B260C4">
              <w:rPr>
                <w:rFonts w:eastAsia="Times New Roman" w:cs="Calibri"/>
                <w:b/>
                <w:bCs/>
                <w:i/>
                <w:iCs/>
                <w:lang w:eastAsia="zh-CN"/>
              </w:rPr>
              <w:t>etc.)</w:t>
            </w:r>
          </w:p>
        </w:tc>
        <w:tc>
          <w:tcPr>
            <w:tcW w:w="759"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59352A31" w14:textId="77777777"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Consultation</w:t>
            </w:r>
            <w:r>
              <w:rPr>
                <w:rFonts w:eastAsia="Times New Roman" w:cs="Calibri"/>
                <w:b/>
                <w:bCs/>
                <w:i/>
                <w:iCs/>
                <w:lang w:eastAsia="zh-CN"/>
              </w:rPr>
              <w:t xml:space="preserve"> </w:t>
            </w:r>
            <w:r w:rsidRPr="00B260C4">
              <w:rPr>
                <w:rFonts w:eastAsia="Times New Roman" w:cs="Calibri"/>
                <w:b/>
                <w:bCs/>
                <w:i/>
                <w:iCs/>
                <w:lang w:eastAsia="zh-CN"/>
              </w:rPr>
              <w:t>with</w:t>
            </w:r>
            <w:r>
              <w:rPr>
                <w:rFonts w:eastAsia="Times New Roman" w:cs="Calibri"/>
                <w:b/>
                <w:bCs/>
                <w:i/>
                <w:iCs/>
                <w:lang w:eastAsia="zh-CN"/>
              </w:rPr>
              <w:t xml:space="preserve"> </w:t>
            </w:r>
            <w:r w:rsidRPr="00B260C4">
              <w:rPr>
                <w:rFonts w:eastAsia="Times New Roman" w:cs="Calibri"/>
                <w:b/>
                <w:bCs/>
                <w:i/>
                <w:iCs/>
                <w:lang w:eastAsia="zh-CN"/>
              </w:rPr>
              <w:t>support</w:t>
            </w:r>
            <w:r>
              <w:rPr>
                <w:rFonts w:eastAsia="Times New Roman" w:cs="Calibri"/>
                <w:b/>
                <w:bCs/>
                <w:i/>
                <w:iCs/>
                <w:lang w:eastAsia="zh-CN"/>
              </w:rPr>
              <w:t xml:space="preserve"> </w:t>
            </w:r>
            <w:r w:rsidRPr="00B260C4">
              <w:rPr>
                <w:rFonts w:eastAsia="Times New Roman" w:cs="Calibri"/>
                <w:b/>
                <w:bCs/>
                <w:i/>
                <w:iCs/>
                <w:lang w:eastAsia="zh-CN"/>
              </w:rPr>
              <w:t>from</w:t>
            </w:r>
            <w:r>
              <w:rPr>
                <w:rFonts w:eastAsia="Times New Roman" w:cs="Calibri"/>
                <w:lang w:eastAsia="zh-CN"/>
              </w:rPr>
              <w:t xml:space="preserve"> </w:t>
            </w:r>
            <w:r w:rsidRPr="00B260C4">
              <w:rPr>
                <w:rFonts w:eastAsia="Times New Roman" w:cs="Calibri"/>
                <w:b/>
                <w:bCs/>
                <w:i/>
                <w:iCs/>
                <w:lang w:eastAsia="zh-CN"/>
              </w:rPr>
              <w:t>(Secretariat,</w:t>
            </w:r>
            <w:r>
              <w:rPr>
                <w:rFonts w:eastAsia="Times New Roman" w:cs="Calibri"/>
                <w:b/>
                <w:bCs/>
                <w:i/>
                <w:iCs/>
                <w:lang w:eastAsia="zh-CN"/>
              </w:rPr>
              <w:t xml:space="preserve"> </w:t>
            </w:r>
            <w:r w:rsidRPr="00B260C4">
              <w:rPr>
                <w:rFonts w:eastAsia="Times New Roman" w:cs="Calibri"/>
                <w:b/>
                <w:bCs/>
                <w:i/>
                <w:iCs/>
                <w:lang w:eastAsia="zh-CN"/>
              </w:rPr>
              <w:t>etc.)</w:t>
            </w:r>
          </w:p>
        </w:tc>
        <w:tc>
          <w:tcPr>
            <w:tcW w:w="632"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7A08EE9" w14:textId="77777777" w:rsidR="00BD6E04" w:rsidRPr="00B260C4" w:rsidRDefault="00BD6E04"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Effort</w:t>
            </w:r>
            <w:r>
              <w:rPr>
                <w:rFonts w:eastAsia="Times New Roman" w:cs="Calibri"/>
                <w:b/>
                <w:bCs/>
                <w:i/>
                <w:iCs/>
                <w:lang w:eastAsia="zh-CN"/>
              </w:rPr>
              <w:t xml:space="preserve"> </w:t>
            </w:r>
            <w:r w:rsidRPr="00B260C4">
              <w:rPr>
                <w:rFonts w:eastAsia="Times New Roman" w:cs="Calibri"/>
                <w:b/>
                <w:bCs/>
                <w:i/>
                <w:iCs/>
                <w:lang w:eastAsia="zh-CN"/>
              </w:rPr>
              <w:t>type</w:t>
            </w:r>
            <w:r>
              <w:rPr>
                <w:rFonts w:eastAsia="Times New Roman" w:cs="Calibri"/>
                <w:b/>
                <w:bCs/>
                <w:i/>
                <w:iCs/>
                <w:lang w:eastAsia="zh-CN"/>
              </w:rPr>
              <w:t xml:space="preserve"> </w:t>
            </w:r>
            <w:r w:rsidRPr="00B260C4">
              <w:rPr>
                <w:rFonts w:eastAsia="Times New Roman" w:cs="Calibri"/>
                <w:b/>
                <w:bCs/>
                <w:i/>
                <w:iCs/>
                <w:lang w:eastAsia="zh-CN"/>
              </w:rPr>
              <w:t>(meetings,</w:t>
            </w:r>
            <w:r>
              <w:rPr>
                <w:rFonts w:eastAsia="Times New Roman" w:cs="Calibri"/>
                <w:b/>
                <w:bCs/>
                <w:i/>
                <w:iCs/>
                <w:lang w:eastAsia="zh-CN"/>
              </w:rPr>
              <w:t xml:space="preserve"> </w:t>
            </w:r>
            <w:r w:rsidRPr="00B260C4">
              <w:rPr>
                <w:rFonts w:eastAsia="Times New Roman" w:cs="Calibri"/>
                <w:b/>
                <w:bCs/>
                <w:i/>
                <w:iCs/>
                <w:lang w:eastAsia="zh-CN"/>
              </w:rPr>
              <w:t>workshops,</w:t>
            </w:r>
            <w:r>
              <w:rPr>
                <w:rFonts w:eastAsia="Times New Roman" w:cs="Calibri"/>
                <w:b/>
                <w:bCs/>
                <w:i/>
                <w:iCs/>
                <w:lang w:eastAsia="zh-CN"/>
              </w:rPr>
              <w:t xml:space="preserve"> </w:t>
            </w:r>
            <w:r w:rsidRPr="00B260C4">
              <w:rPr>
                <w:rFonts w:eastAsia="Times New Roman" w:cs="Calibri"/>
                <w:b/>
                <w:bCs/>
                <w:i/>
                <w:iCs/>
                <w:lang w:eastAsia="zh-CN"/>
              </w:rPr>
              <w:t>consultancy,</w:t>
            </w:r>
            <w:r>
              <w:rPr>
                <w:rFonts w:eastAsia="Times New Roman" w:cs="Calibri"/>
                <w:b/>
                <w:bCs/>
                <w:i/>
                <w:iCs/>
                <w:lang w:eastAsia="zh-CN"/>
              </w:rPr>
              <w:t xml:space="preserve"> S</w:t>
            </w:r>
            <w:r w:rsidRPr="00B260C4">
              <w:rPr>
                <w:rFonts w:eastAsia="Times New Roman" w:cs="Calibri"/>
                <w:b/>
                <w:bCs/>
                <w:i/>
                <w:iCs/>
                <w:lang w:eastAsia="zh-CN"/>
              </w:rPr>
              <w:t>ecretariat)</w:t>
            </w:r>
          </w:p>
        </w:tc>
        <w:tc>
          <w:tcPr>
            <w:tcW w:w="457" w:type="pct"/>
            <w:tcBorders>
              <w:top w:val="single" w:sz="6" w:space="0" w:color="auto"/>
              <w:left w:val="single" w:sz="6" w:space="0" w:color="auto"/>
              <w:bottom w:val="single" w:sz="6" w:space="0" w:color="auto"/>
              <w:right w:val="single" w:sz="6" w:space="0" w:color="auto"/>
            </w:tcBorders>
            <w:shd w:val="clear" w:color="auto" w:fill="E2EFD9"/>
            <w:vAlign w:val="center"/>
          </w:tcPr>
          <w:p w14:paraId="15977D2E" w14:textId="77777777" w:rsidR="00BD6E04" w:rsidRPr="00B260C4" w:rsidRDefault="00BD6E04"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Estimated</w:t>
            </w:r>
            <w:r>
              <w:rPr>
                <w:rFonts w:eastAsia="Times New Roman" w:cs="Calibri"/>
                <w:b/>
                <w:bCs/>
                <w:i/>
                <w:iCs/>
                <w:lang w:eastAsia="zh-CN"/>
              </w:rPr>
              <w:t xml:space="preserve"> </w:t>
            </w:r>
            <w:r w:rsidRPr="00B260C4">
              <w:rPr>
                <w:rFonts w:eastAsia="Times New Roman" w:cs="Calibri"/>
                <w:b/>
                <w:bCs/>
                <w:i/>
                <w:iCs/>
                <w:lang w:eastAsia="zh-CN"/>
              </w:rPr>
              <w:t>timeline</w:t>
            </w:r>
          </w:p>
        </w:tc>
        <w:tc>
          <w:tcPr>
            <w:tcW w:w="371"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FA9FCD7" w14:textId="77777777" w:rsidR="00BD6E04" w:rsidRPr="00B260C4" w:rsidRDefault="00BD6E04"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Comment</w:t>
            </w:r>
          </w:p>
        </w:tc>
        <w:tc>
          <w:tcPr>
            <w:tcW w:w="251" w:type="pct"/>
            <w:tcBorders>
              <w:top w:val="single" w:sz="6" w:space="0" w:color="auto"/>
              <w:left w:val="single" w:sz="6" w:space="0" w:color="auto"/>
              <w:bottom w:val="single" w:sz="6" w:space="0" w:color="auto"/>
              <w:right w:val="single" w:sz="6" w:space="0" w:color="auto"/>
            </w:tcBorders>
            <w:shd w:val="clear" w:color="auto" w:fill="E2EFD9"/>
            <w:vAlign w:val="center"/>
            <w:hideMark/>
          </w:tcPr>
          <w:p w14:paraId="6755A79C" w14:textId="77777777" w:rsidR="00BD6E04" w:rsidRPr="00B260C4" w:rsidRDefault="00BD6E04"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Status</w:t>
            </w:r>
          </w:p>
        </w:tc>
      </w:tr>
      <w:tr w:rsidR="00BD6E04" w:rsidRPr="00B260C4" w14:paraId="799EB740" w14:textId="77777777" w:rsidTr="00610E94">
        <w:tc>
          <w:tcPr>
            <w:tcW w:w="134"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50B295C7" w14:textId="77777777" w:rsidR="00BD6E04" w:rsidRPr="00F23D93" w:rsidRDefault="00BD6E04" w:rsidP="00610E94">
            <w:pPr>
              <w:tabs>
                <w:tab w:val="clear" w:pos="1134"/>
              </w:tabs>
              <w:jc w:val="left"/>
              <w:textAlignment w:val="baseline"/>
              <w:rPr>
                <w:rFonts w:eastAsia="Times New Roman" w:cs="Segoe UI"/>
                <w:sz w:val="18"/>
                <w:szCs w:val="18"/>
                <w:lang w:eastAsia="zh-CN"/>
              </w:rPr>
            </w:pPr>
            <w:r w:rsidRPr="00F23D93">
              <w:rPr>
                <w:rFonts w:eastAsia="Times New Roman" w:cs="Calibri"/>
                <w:sz w:val="18"/>
                <w:szCs w:val="18"/>
                <w:lang w:eastAsia="zh-CN"/>
              </w:rPr>
              <w:t xml:space="preserve">1.1 </w:t>
            </w:r>
          </w:p>
        </w:tc>
        <w:tc>
          <w:tcPr>
            <w:tcW w:w="919"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6E28CB7B"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 xml:space="preserve">Preparation of the mapping exercise on the utilization of satellite data for </w:t>
            </w:r>
            <w:proofErr w:type="spellStart"/>
            <w:r w:rsidRPr="00F23D93">
              <w:rPr>
                <w:rFonts w:eastAsia="Times New Roman" w:cs="Calibri"/>
                <w:sz w:val="18"/>
                <w:szCs w:val="18"/>
                <w:lang w:eastAsia="zh-CN"/>
              </w:rPr>
              <w:t>EWS</w:t>
            </w:r>
            <w:proofErr w:type="spellEnd"/>
          </w:p>
        </w:tc>
        <w:tc>
          <w:tcPr>
            <w:tcW w:w="732"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E1325DF" w14:textId="77777777" w:rsidR="00BD6E04" w:rsidRPr="00F23D93" w:rsidRDefault="00BD6E04" w:rsidP="00610E94">
            <w:pPr>
              <w:tabs>
                <w:tab w:val="clear" w:pos="1134"/>
              </w:tabs>
              <w:jc w:val="left"/>
              <w:textAlignment w:val="baseline"/>
              <w:rPr>
                <w:rFonts w:eastAsia="Times New Roman" w:cs="Segoe UI"/>
                <w:sz w:val="18"/>
                <w:szCs w:val="18"/>
                <w:lang w:eastAsia="zh-CN"/>
              </w:rPr>
            </w:pPr>
          </w:p>
        </w:tc>
        <w:tc>
          <w:tcPr>
            <w:tcW w:w="745"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FA09CFA"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RAs (e.g., Regional Coordination Groups on Satellite Data Requirements)</w:t>
            </w:r>
          </w:p>
        </w:tc>
        <w:tc>
          <w:tcPr>
            <w:tcW w:w="759"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FB2E8CE" w14:textId="77777777" w:rsidR="00BD6E04" w:rsidRPr="00F23D93" w:rsidRDefault="00BD6E04" w:rsidP="00610E94">
            <w:pPr>
              <w:tabs>
                <w:tab w:val="clear" w:pos="1134"/>
              </w:tabs>
              <w:jc w:val="left"/>
              <w:textAlignment w:val="baseline"/>
              <w:rPr>
                <w:rFonts w:eastAsia="Times New Roman" w:cs="Segoe UI"/>
                <w:sz w:val="18"/>
                <w:szCs w:val="18"/>
                <w:lang w:eastAsia="zh-CN"/>
              </w:rPr>
            </w:pPr>
            <w:r w:rsidRPr="00F23D93">
              <w:rPr>
                <w:rFonts w:eastAsia="Times New Roman" w:cs="Calibri"/>
                <w:sz w:val="18"/>
                <w:szCs w:val="18"/>
                <w:lang w:eastAsia="zh-CN"/>
              </w:rPr>
              <w:t>Secretariat (Regional Offices, SSU Division), with the guidance from ET-SSU</w:t>
            </w:r>
          </w:p>
        </w:tc>
        <w:tc>
          <w:tcPr>
            <w:tcW w:w="632"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4D99F356" w14:textId="77777777" w:rsidR="00BD6E04" w:rsidRPr="00F23D93" w:rsidRDefault="00BD6E04" w:rsidP="00610E94">
            <w:pPr>
              <w:tabs>
                <w:tab w:val="clear" w:pos="1134"/>
              </w:tabs>
              <w:jc w:val="left"/>
              <w:textAlignment w:val="baseline"/>
              <w:rPr>
                <w:rFonts w:eastAsia="Times New Roman" w:cs="Segoe UI"/>
                <w:sz w:val="18"/>
                <w:szCs w:val="18"/>
                <w:lang w:eastAsia="zh-CN"/>
              </w:rPr>
            </w:pPr>
            <w:r w:rsidRPr="00F23D93">
              <w:rPr>
                <w:rFonts w:eastAsia="Times New Roman" w:cs="Calibri"/>
                <w:sz w:val="18"/>
                <w:szCs w:val="18"/>
                <w:lang w:eastAsia="zh-CN"/>
              </w:rPr>
              <w:t>Virtual meetings, email exchange, Secretariat work</w:t>
            </w:r>
          </w:p>
        </w:tc>
        <w:tc>
          <w:tcPr>
            <w:tcW w:w="45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19158B"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heme="minorEastAsia" w:cs="Calibri"/>
                <w:sz w:val="18"/>
                <w:szCs w:val="18"/>
                <w:lang w:eastAsia="zh-CN"/>
              </w:rPr>
              <w:t>July</w:t>
            </w:r>
            <w:r w:rsidRPr="00F23D93">
              <w:rPr>
                <w:rFonts w:eastAsia="Times New Roman" w:cs="Calibri"/>
                <w:sz w:val="18"/>
                <w:szCs w:val="18"/>
                <w:lang w:eastAsia="zh-CN"/>
              </w:rPr>
              <w:t xml:space="preserve"> 2024</w:t>
            </w:r>
          </w:p>
        </w:tc>
        <w:tc>
          <w:tcPr>
            <w:tcW w:w="371"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2B5C2D2B" w14:textId="77777777" w:rsidR="00BD6E04" w:rsidRPr="00B260C4" w:rsidRDefault="00BD6E04" w:rsidP="00610E94">
            <w:pPr>
              <w:tabs>
                <w:tab w:val="clear" w:pos="1134"/>
              </w:tabs>
              <w:jc w:val="left"/>
              <w:textAlignment w:val="baseline"/>
              <w:rPr>
                <w:rFonts w:eastAsia="Times New Roman" w:cs="Segoe UI"/>
                <w:lang w:eastAsia="zh-CN"/>
              </w:rPr>
            </w:pPr>
            <w:r>
              <w:rPr>
                <w:rFonts w:eastAsia="Times New Roman" w:cs="Calibri"/>
                <w:lang w:eastAsia="zh-CN"/>
              </w:rPr>
              <w:t xml:space="preserve"> </w:t>
            </w:r>
          </w:p>
        </w:tc>
        <w:tc>
          <w:tcPr>
            <w:tcW w:w="251" w:type="pct"/>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0A3DA2E4" w14:textId="77777777" w:rsidR="00BD6E04" w:rsidRPr="00B260C4" w:rsidRDefault="00BD6E04" w:rsidP="00610E94">
            <w:pPr>
              <w:tabs>
                <w:tab w:val="clear" w:pos="1134"/>
              </w:tabs>
              <w:jc w:val="left"/>
              <w:textAlignment w:val="baseline"/>
              <w:rPr>
                <w:rFonts w:eastAsia="Times New Roman" w:cs="Segoe UI"/>
                <w:lang w:eastAsia="zh-CN"/>
              </w:rPr>
            </w:pPr>
          </w:p>
        </w:tc>
      </w:tr>
      <w:tr w:rsidR="00BD6E04" w:rsidRPr="00B260C4" w14:paraId="4C732263" w14:textId="77777777" w:rsidTr="00610E94">
        <w:tc>
          <w:tcPr>
            <w:tcW w:w="13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8E91BD1"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1.2</w:t>
            </w:r>
          </w:p>
        </w:tc>
        <w:tc>
          <w:tcPr>
            <w:tcW w:w="91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DD0DA7"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Conduct the mapping exercise among Members</w:t>
            </w:r>
          </w:p>
        </w:tc>
        <w:tc>
          <w:tcPr>
            <w:tcW w:w="7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861624A" w14:textId="77777777" w:rsidR="00BD6E04" w:rsidRPr="00F23D93" w:rsidRDefault="00BD6E04" w:rsidP="00610E94">
            <w:pPr>
              <w:tabs>
                <w:tab w:val="clear" w:pos="1134"/>
              </w:tabs>
              <w:jc w:val="left"/>
              <w:textAlignment w:val="baseline"/>
              <w:rPr>
                <w:rFonts w:eastAsia="Times New Roman" w:cs="Calibri"/>
                <w:sz w:val="18"/>
                <w:szCs w:val="18"/>
                <w:lang w:eastAsia="zh-CN"/>
              </w:rPr>
            </w:pPr>
          </w:p>
        </w:tc>
        <w:tc>
          <w:tcPr>
            <w:tcW w:w="74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B046136"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 xml:space="preserve">RAs </w:t>
            </w:r>
          </w:p>
        </w:tc>
        <w:tc>
          <w:tcPr>
            <w:tcW w:w="75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2124B88"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Secretariat (Regional Offices)</w:t>
            </w:r>
          </w:p>
        </w:tc>
        <w:tc>
          <w:tcPr>
            <w:tcW w:w="6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2E85E13"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 xml:space="preserve">Dynamic mapping exercise </w:t>
            </w:r>
          </w:p>
        </w:tc>
        <w:tc>
          <w:tcPr>
            <w:tcW w:w="45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76DC530"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September 2024</w:t>
            </w:r>
          </w:p>
        </w:tc>
        <w:tc>
          <w:tcPr>
            <w:tcW w:w="37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9328472" w14:textId="77777777" w:rsidR="00BD6E04" w:rsidRPr="00B260C4" w:rsidRDefault="00BD6E04" w:rsidP="00610E94">
            <w:pPr>
              <w:tabs>
                <w:tab w:val="clear" w:pos="1134"/>
              </w:tabs>
              <w:jc w:val="left"/>
              <w:textAlignment w:val="baseline"/>
              <w:rPr>
                <w:rFonts w:eastAsia="Times New Roman" w:cs="Calibri"/>
                <w:lang w:eastAsia="zh-CN"/>
              </w:rPr>
            </w:pPr>
          </w:p>
        </w:tc>
        <w:tc>
          <w:tcPr>
            <w:tcW w:w="25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2100A97" w14:textId="77777777" w:rsidR="00BD6E04" w:rsidRPr="00B260C4" w:rsidRDefault="00BD6E04" w:rsidP="00610E94">
            <w:pPr>
              <w:tabs>
                <w:tab w:val="clear" w:pos="1134"/>
              </w:tabs>
              <w:jc w:val="left"/>
              <w:textAlignment w:val="baseline"/>
              <w:rPr>
                <w:rFonts w:eastAsia="Times New Roman" w:cs="Segoe UI"/>
                <w:lang w:eastAsia="zh-CN"/>
              </w:rPr>
            </w:pPr>
          </w:p>
        </w:tc>
      </w:tr>
      <w:tr w:rsidR="00BD6E04" w:rsidRPr="00B260C4" w14:paraId="2D29DF64" w14:textId="77777777" w:rsidTr="00610E94">
        <w:tc>
          <w:tcPr>
            <w:tcW w:w="13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7FB2081"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1.3</w:t>
            </w:r>
          </w:p>
        </w:tc>
        <w:tc>
          <w:tcPr>
            <w:tcW w:w="91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81AEE52"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 xml:space="preserve">Gap analyses in terms of access to satellite data, training on processing, visualization, and use of satellite data and products </w:t>
            </w:r>
          </w:p>
        </w:tc>
        <w:tc>
          <w:tcPr>
            <w:tcW w:w="7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C35AA90"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INFCOM MG &amp; RA MGs via Regional Coordination Groups on Satellite Data Requirements</w:t>
            </w:r>
          </w:p>
        </w:tc>
        <w:tc>
          <w:tcPr>
            <w:tcW w:w="74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1DD2A01"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Regional Coordination Groups on Satellite Data Requirements, with support from ET-SSU</w:t>
            </w:r>
          </w:p>
        </w:tc>
        <w:tc>
          <w:tcPr>
            <w:tcW w:w="75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CA16472"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Secretariat (Regional Offices, SSU Division), with the guidance from ET-SSU</w:t>
            </w:r>
          </w:p>
        </w:tc>
        <w:tc>
          <w:tcPr>
            <w:tcW w:w="6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6973B75"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Virtual meetings, email exchange, Secretariat work</w:t>
            </w:r>
          </w:p>
        </w:tc>
        <w:tc>
          <w:tcPr>
            <w:tcW w:w="45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2D0F3BC"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March 2025</w:t>
            </w:r>
          </w:p>
        </w:tc>
        <w:tc>
          <w:tcPr>
            <w:tcW w:w="37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5235348" w14:textId="77777777" w:rsidR="00BD6E04" w:rsidRPr="00B260C4" w:rsidRDefault="00BD6E04" w:rsidP="00610E94">
            <w:pPr>
              <w:tabs>
                <w:tab w:val="clear" w:pos="1134"/>
              </w:tabs>
              <w:jc w:val="left"/>
              <w:textAlignment w:val="baseline"/>
              <w:rPr>
                <w:rFonts w:eastAsia="Times New Roman" w:cs="Calibri"/>
                <w:lang w:eastAsia="zh-CN"/>
              </w:rPr>
            </w:pPr>
          </w:p>
        </w:tc>
        <w:tc>
          <w:tcPr>
            <w:tcW w:w="25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73EBEC9" w14:textId="77777777" w:rsidR="00BD6E04" w:rsidRPr="00B260C4" w:rsidRDefault="00BD6E04" w:rsidP="00610E94">
            <w:pPr>
              <w:tabs>
                <w:tab w:val="clear" w:pos="1134"/>
              </w:tabs>
              <w:jc w:val="left"/>
              <w:textAlignment w:val="baseline"/>
              <w:rPr>
                <w:rFonts w:eastAsia="Times New Roman" w:cs="Calibri"/>
                <w:lang w:eastAsia="zh-CN"/>
              </w:rPr>
            </w:pPr>
          </w:p>
        </w:tc>
      </w:tr>
      <w:tr w:rsidR="00BD6E04" w:rsidRPr="00B260C4" w14:paraId="31C06E7F" w14:textId="77777777" w:rsidTr="00610E94">
        <w:tc>
          <w:tcPr>
            <w:tcW w:w="13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6BC5E9"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1.4</w:t>
            </w:r>
          </w:p>
        </w:tc>
        <w:tc>
          <w:tcPr>
            <w:tcW w:w="91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3945987"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Identify the minimum (region</w:t>
            </w:r>
            <w:r>
              <w:rPr>
                <w:rFonts w:eastAsia="Times New Roman" w:cs="Calibri"/>
                <w:sz w:val="18"/>
                <w:szCs w:val="18"/>
                <w:lang w:eastAsia="zh-CN"/>
              </w:rPr>
              <w:t xml:space="preserve"> </w:t>
            </w:r>
            <w:r w:rsidRPr="00F23D93">
              <w:rPr>
                <w:rFonts w:eastAsia="Times New Roman" w:cs="Calibri"/>
                <w:sz w:val="18"/>
                <w:szCs w:val="18"/>
                <w:lang w:eastAsia="zh-CN"/>
              </w:rPr>
              <w:t xml:space="preserve">based) set of satellite products that are required to address the </w:t>
            </w:r>
            <w:proofErr w:type="spellStart"/>
            <w:r w:rsidRPr="00F23D93">
              <w:rPr>
                <w:rFonts w:eastAsia="Times New Roman" w:cs="Calibri"/>
                <w:sz w:val="18"/>
                <w:szCs w:val="18"/>
                <w:lang w:eastAsia="zh-CN"/>
              </w:rPr>
              <w:t>EW4All</w:t>
            </w:r>
            <w:proofErr w:type="spellEnd"/>
            <w:r w:rsidRPr="00F23D93">
              <w:rPr>
                <w:rFonts w:eastAsia="Times New Roman" w:cs="Calibri"/>
                <w:sz w:val="18"/>
                <w:szCs w:val="18"/>
                <w:lang w:eastAsia="zh-CN"/>
              </w:rPr>
              <w:t xml:space="preserve"> initiative</w:t>
            </w:r>
          </w:p>
        </w:tc>
        <w:tc>
          <w:tcPr>
            <w:tcW w:w="7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3B80BB"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INFCOM MG &amp; RA MGs via Regional Coordination Groups on Satellite Data Requirements</w:t>
            </w:r>
          </w:p>
        </w:tc>
        <w:tc>
          <w:tcPr>
            <w:tcW w:w="74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EC68D54"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Regional Coordination Groups on Satellite Data Requirements, with support from ET-SSU</w:t>
            </w:r>
          </w:p>
        </w:tc>
        <w:tc>
          <w:tcPr>
            <w:tcW w:w="75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228B20C"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Secretariat (Regional Offices, SSU Division), with the guidance from ET-SSU</w:t>
            </w:r>
          </w:p>
        </w:tc>
        <w:tc>
          <w:tcPr>
            <w:tcW w:w="6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E434ACD"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Virtual meetings, email exchange, Secretariat work</w:t>
            </w:r>
          </w:p>
        </w:tc>
        <w:tc>
          <w:tcPr>
            <w:tcW w:w="45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6998F82"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July 2025</w:t>
            </w:r>
          </w:p>
        </w:tc>
        <w:tc>
          <w:tcPr>
            <w:tcW w:w="37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C2363F0" w14:textId="77777777" w:rsidR="00BD6E04" w:rsidRPr="00B260C4" w:rsidRDefault="00BD6E04" w:rsidP="00610E94">
            <w:pPr>
              <w:tabs>
                <w:tab w:val="clear" w:pos="1134"/>
              </w:tabs>
              <w:jc w:val="left"/>
              <w:textAlignment w:val="baseline"/>
              <w:rPr>
                <w:rFonts w:eastAsia="Times New Roman" w:cs="Calibri"/>
                <w:lang w:eastAsia="zh-CN"/>
              </w:rPr>
            </w:pPr>
          </w:p>
        </w:tc>
        <w:tc>
          <w:tcPr>
            <w:tcW w:w="25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4BDD5CF" w14:textId="77777777" w:rsidR="00BD6E04" w:rsidRPr="00B260C4" w:rsidRDefault="00BD6E04" w:rsidP="00610E94">
            <w:pPr>
              <w:tabs>
                <w:tab w:val="clear" w:pos="1134"/>
              </w:tabs>
              <w:jc w:val="left"/>
              <w:textAlignment w:val="baseline"/>
              <w:rPr>
                <w:rFonts w:eastAsia="Times New Roman" w:cs="Calibri"/>
                <w:lang w:eastAsia="zh-CN"/>
              </w:rPr>
            </w:pPr>
          </w:p>
        </w:tc>
      </w:tr>
      <w:tr w:rsidR="00BD6E04" w:rsidRPr="00B260C4" w14:paraId="016E693A" w14:textId="77777777" w:rsidTr="00610E94">
        <w:tc>
          <w:tcPr>
            <w:tcW w:w="13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E5BC133"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1.5</w:t>
            </w:r>
          </w:p>
        </w:tc>
        <w:tc>
          <w:tcPr>
            <w:tcW w:w="91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10F8ACE"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Develop regional implementation plans to address the gaps identified in the gap analyses to be included in the regional OPs</w:t>
            </w:r>
          </w:p>
        </w:tc>
        <w:tc>
          <w:tcPr>
            <w:tcW w:w="7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C4CF367"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RAs</w:t>
            </w:r>
          </w:p>
        </w:tc>
        <w:tc>
          <w:tcPr>
            <w:tcW w:w="74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F2285D8"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RAs</w:t>
            </w:r>
          </w:p>
        </w:tc>
        <w:tc>
          <w:tcPr>
            <w:tcW w:w="75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A7577A1"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Secretariat (Regional Offices, SSU Division), with the guidance from ET-SSU</w:t>
            </w:r>
          </w:p>
        </w:tc>
        <w:tc>
          <w:tcPr>
            <w:tcW w:w="6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77B0BE4"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Virtual meetings, email exchange, Secretariat work</w:t>
            </w:r>
          </w:p>
        </w:tc>
        <w:tc>
          <w:tcPr>
            <w:tcW w:w="45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8410B5" w14:textId="77777777" w:rsidR="00BD6E04" w:rsidRPr="00F23D93" w:rsidRDefault="00BD6E04" w:rsidP="00610E94">
            <w:pPr>
              <w:tabs>
                <w:tab w:val="clear" w:pos="1134"/>
              </w:tabs>
              <w:jc w:val="left"/>
              <w:textAlignment w:val="baseline"/>
              <w:rPr>
                <w:rFonts w:eastAsia="Times New Roman" w:cs="Calibri"/>
                <w:sz w:val="18"/>
                <w:szCs w:val="18"/>
                <w:lang w:eastAsia="zh-CN"/>
              </w:rPr>
            </w:pPr>
            <w:r w:rsidRPr="00F23D93">
              <w:rPr>
                <w:rFonts w:eastAsia="Times New Roman" w:cs="Calibri"/>
                <w:sz w:val="18"/>
                <w:szCs w:val="18"/>
                <w:lang w:eastAsia="zh-CN"/>
              </w:rPr>
              <w:t xml:space="preserve">TBD by RAs </w:t>
            </w:r>
          </w:p>
        </w:tc>
        <w:tc>
          <w:tcPr>
            <w:tcW w:w="37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381B24B" w14:textId="77777777" w:rsidR="00BD6E04" w:rsidRPr="00B260C4" w:rsidRDefault="00BD6E04" w:rsidP="00610E94">
            <w:pPr>
              <w:tabs>
                <w:tab w:val="clear" w:pos="1134"/>
              </w:tabs>
              <w:jc w:val="left"/>
              <w:textAlignment w:val="baseline"/>
              <w:rPr>
                <w:rFonts w:eastAsia="Times New Roman" w:cs="Calibri"/>
                <w:lang w:eastAsia="zh-CN"/>
              </w:rPr>
            </w:pPr>
          </w:p>
        </w:tc>
        <w:tc>
          <w:tcPr>
            <w:tcW w:w="25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11A1A61D" w14:textId="77777777" w:rsidR="00BD6E04" w:rsidRPr="00B260C4" w:rsidRDefault="00BD6E04" w:rsidP="00610E94">
            <w:pPr>
              <w:tabs>
                <w:tab w:val="clear" w:pos="1134"/>
              </w:tabs>
              <w:jc w:val="left"/>
              <w:textAlignment w:val="baseline"/>
              <w:rPr>
                <w:rFonts w:eastAsia="Times New Roman" w:cs="Segoe UI"/>
                <w:lang w:eastAsia="zh-CN"/>
              </w:rPr>
            </w:pPr>
          </w:p>
        </w:tc>
      </w:tr>
    </w:tbl>
    <w:p w14:paraId="239E98A0" w14:textId="2ECF8933" w:rsidR="002E0004" w:rsidRPr="00B260C4" w:rsidRDefault="00BD6E04" w:rsidP="00BD6E04">
      <w:pPr>
        <w:pStyle w:val="WMOBodyText"/>
        <w:tabs>
          <w:tab w:val="center" w:pos="4536"/>
          <w:tab w:val="left" w:pos="6373"/>
        </w:tabs>
        <w:spacing w:before="480"/>
        <w:jc w:val="center"/>
        <w:rPr>
          <w:lang w:eastAsia="fr-FR"/>
        </w:rPr>
        <w:sectPr w:rsidR="002E0004" w:rsidRPr="00B260C4" w:rsidSect="00CF3AB2">
          <w:headerReference w:type="even" r:id="rId43"/>
          <w:headerReference w:type="default" r:id="rId44"/>
          <w:headerReference w:type="first" r:id="rId45"/>
          <w:pgSz w:w="16838" w:h="11906" w:orient="landscape"/>
          <w:pgMar w:top="1440" w:right="1080" w:bottom="1276" w:left="1080" w:header="709" w:footer="709" w:gutter="0"/>
          <w:cols w:space="708"/>
          <w:docGrid w:linePitch="360"/>
        </w:sectPr>
      </w:pPr>
      <w:r>
        <w:t>______________</w:t>
      </w:r>
      <w:r w:rsidR="002E0004" w:rsidRPr="00B260C4">
        <w:rPr>
          <w:lang w:eastAsia="fr-FR"/>
        </w:rPr>
        <w:t>_</w:t>
      </w:r>
    </w:p>
    <w:p w14:paraId="1651E89A" w14:textId="77777777" w:rsidR="00AB1A60" w:rsidRDefault="00AB1A60" w:rsidP="00E96D88">
      <w:pPr>
        <w:widowControl w:val="0"/>
        <w:spacing w:after="360"/>
        <w:jc w:val="center"/>
        <w:rPr>
          <w:b/>
          <w:bCs/>
        </w:rPr>
      </w:pPr>
      <w:r w:rsidRPr="00B260C4">
        <w:rPr>
          <w:b/>
          <w:bCs/>
        </w:rPr>
        <w:lastRenderedPageBreak/>
        <w:t>Table</w:t>
      </w:r>
      <w:r w:rsidR="0023582C">
        <w:rPr>
          <w:b/>
          <w:bCs/>
        </w:rPr>
        <w:t> 3</w:t>
      </w:r>
      <w:r w:rsidRPr="00B260C4">
        <w:rPr>
          <w:b/>
          <w:bCs/>
        </w:rPr>
        <w:t>.</w:t>
      </w:r>
      <w:r w:rsidR="00A8514C">
        <w:rPr>
          <w:b/>
          <w:bCs/>
        </w:rPr>
        <w:t xml:space="preserve"> </w:t>
      </w:r>
      <w:r w:rsidRPr="00B260C4">
        <w:rPr>
          <w:b/>
          <w:bCs/>
        </w:rPr>
        <w:t>Draft</w:t>
      </w:r>
      <w:r w:rsidR="00A8514C">
        <w:rPr>
          <w:b/>
          <w:bCs/>
        </w:rPr>
        <w:t xml:space="preserve"> </w:t>
      </w:r>
      <w:r w:rsidRPr="00B260C4">
        <w:rPr>
          <w:b/>
          <w:bCs/>
        </w:rPr>
        <w:t>Work</w:t>
      </w:r>
      <w:r w:rsidR="00A8514C">
        <w:rPr>
          <w:b/>
          <w:bCs/>
        </w:rPr>
        <w:t xml:space="preserve"> </w:t>
      </w:r>
      <w:r w:rsidRPr="00B260C4">
        <w:rPr>
          <w:b/>
          <w:bCs/>
        </w:rPr>
        <w:t>Plan</w:t>
      </w:r>
      <w:r w:rsidR="00A8514C">
        <w:rPr>
          <w:b/>
          <w:bCs/>
        </w:rPr>
        <w:t xml:space="preserve"> </w:t>
      </w:r>
      <w:r w:rsidRPr="00B260C4">
        <w:rPr>
          <w:b/>
          <w:bCs/>
        </w:rPr>
        <w:t>to</w:t>
      </w:r>
      <w:r w:rsidR="00A8514C">
        <w:rPr>
          <w:b/>
          <w:bCs/>
        </w:rPr>
        <w:t xml:space="preserve"> </w:t>
      </w:r>
      <w:r w:rsidRPr="00B260C4">
        <w:rPr>
          <w:b/>
          <w:bCs/>
        </w:rPr>
        <w:t>analyse</w:t>
      </w:r>
      <w:r w:rsidR="00A8514C">
        <w:rPr>
          <w:b/>
          <w:bCs/>
        </w:rPr>
        <w:t xml:space="preserve"> </w:t>
      </w:r>
      <w:r w:rsidRPr="00B260C4">
        <w:rPr>
          <w:b/>
          <w:bCs/>
        </w:rPr>
        <w:t>gaps</w:t>
      </w:r>
      <w:r w:rsidR="00A8514C">
        <w:rPr>
          <w:b/>
          <w:bCs/>
        </w:rPr>
        <w:t xml:space="preserve"> </w:t>
      </w:r>
      <w:r w:rsidRPr="00B260C4">
        <w:rPr>
          <w:b/>
          <w:bCs/>
        </w:rPr>
        <w:t>and</w:t>
      </w:r>
      <w:r w:rsidR="00A8514C">
        <w:rPr>
          <w:b/>
          <w:bCs/>
        </w:rPr>
        <w:t xml:space="preserve"> </w:t>
      </w:r>
      <w:r w:rsidRPr="00B260C4">
        <w:rPr>
          <w:b/>
          <w:bCs/>
        </w:rPr>
        <w:t>enhance</w:t>
      </w:r>
      <w:r w:rsidR="00A8514C">
        <w:rPr>
          <w:b/>
          <w:bCs/>
        </w:rPr>
        <w:t xml:space="preserve"> </w:t>
      </w:r>
      <w:r w:rsidRPr="00B260C4">
        <w:rPr>
          <w:b/>
          <w:bCs/>
        </w:rPr>
        <w:t>WIPPS</w:t>
      </w:r>
      <w:r w:rsidR="00A8514C">
        <w:rPr>
          <w:b/>
          <w:bCs/>
        </w:rPr>
        <w:t xml:space="preserve"> </w:t>
      </w:r>
      <w:r w:rsidRPr="00B260C4">
        <w:rPr>
          <w:b/>
          <w:bCs/>
        </w:rPr>
        <w:t>products</w:t>
      </w:r>
      <w:r w:rsidR="00A8514C">
        <w:rPr>
          <w:b/>
          <w:bCs/>
        </w:rPr>
        <w:t xml:space="preserve"> </w:t>
      </w:r>
      <w:r w:rsidRPr="00B260C4">
        <w:rPr>
          <w:b/>
          <w:bCs/>
        </w:rPr>
        <w:t>for</w:t>
      </w:r>
      <w:r w:rsidR="00A8514C">
        <w:rPr>
          <w:b/>
          <w:bCs/>
        </w:rPr>
        <w:t xml:space="preserve"> </w:t>
      </w:r>
      <w:r w:rsidRPr="00B260C4">
        <w:rPr>
          <w:b/>
          <w:bCs/>
        </w:rPr>
        <w:t>priority</w:t>
      </w:r>
      <w:r w:rsidR="00A8514C">
        <w:rPr>
          <w:b/>
          <w:bCs/>
        </w:rPr>
        <w:t xml:space="preserve"> </w:t>
      </w:r>
      <w:r w:rsidRPr="00B260C4">
        <w:rPr>
          <w:b/>
          <w:bCs/>
        </w:rPr>
        <w:t>hazards</w:t>
      </w:r>
    </w:p>
    <w:p w14:paraId="5F552872" w14:textId="77777777" w:rsidR="009904D5" w:rsidRPr="00B260C4" w:rsidRDefault="009904D5" w:rsidP="00E96D88">
      <w:pPr>
        <w:pStyle w:val="WMOBodyText"/>
        <w:spacing w:before="120" w:after="120"/>
      </w:pPr>
      <w:r>
        <w:t>Legend:</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700"/>
        <w:gridCol w:w="5531"/>
        <w:gridCol w:w="992"/>
        <w:gridCol w:w="6455"/>
      </w:tblGrid>
      <w:tr w:rsidR="00AC3DE4" w:rsidRPr="00B260C4" w14:paraId="1C64D12A" w14:textId="77777777" w:rsidTr="00E96D88">
        <w:tc>
          <w:tcPr>
            <w:tcW w:w="579" w:type="pct"/>
            <w:shd w:val="clear" w:color="auto" w:fill="auto"/>
            <w:vAlign w:val="center"/>
          </w:tcPr>
          <w:p w14:paraId="60FD88B6" w14:textId="77777777" w:rsidR="00AC3DE4" w:rsidRPr="00B260C4" w:rsidRDefault="00AC3DE4" w:rsidP="00E96D88">
            <w:pPr>
              <w:pStyle w:val="WMOBodyText"/>
              <w:spacing w:before="60" w:after="60"/>
              <w:jc w:val="left"/>
              <w:rPr>
                <w:sz w:val="16"/>
                <w:szCs w:val="16"/>
              </w:rPr>
            </w:pPr>
            <w:r w:rsidRPr="008F05F8">
              <w:t>RSMCs</w:t>
            </w:r>
          </w:p>
        </w:tc>
        <w:tc>
          <w:tcPr>
            <w:tcW w:w="1884" w:type="pct"/>
            <w:shd w:val="clear" w:color="auto" w:fill="auto"/>
            <w:vAlign w:val="center"/>
          </w:tcPr>
          <w:p w14:paraId="79728C26" w14:textId="77777777" w:rsidR="00AC3DE4" w:rsidRPr="00B260C4" w:rsidRDefault="00AC3DE4" w:rsidP="00E96D88">
            <w:pPr>
              <w:pStyle w:val="WMOBodyText"/>
              <w:spacing w:before="60" w:after="60"/>
              <w:ind w:right="-395"/>
              <w:jc w:val="left"/>
              <w:rPr>
                <w:sz w:val="16"/>
                <w:szCs w:val="16"/>
              </w:rPr>
            </w:pPr>
            <w:r w:rsidRPr="00C86E16">
              <w:t>Regional Specialized Meteorological Centres</w:t>
            </w:r>
          </w:p>
        </w:tc>
        <w:tc>
          <w:tcPr>
            <w:tcW w:w="338" w:type="pct"/>
            <w:shd w:val="clear" w:color="auto" w:fill="auto"/>
            <w:vAlign w:val="center"/>
          </w:tcPr>
          <w:p w14:paraId="3A778C6F" w14:textId="77777777" w:rsidR="00AC3DE4" w:rsidRPr="00B260C4" w:rsidRDefault="00AC3DE4" w:rsidP="00E96D88">
            <w:pPr>
              <w:pStyle w:val="WMOBodyText"/>
              <w:spacing w:before="60" w:after="60"/>
              <w:ind w:left="-113"/>
              <w:jc w:val="left"/>
              <w:rPr>
                <w:sz w:val="16"/>
                <w:szCs w:val="16"/>
              </w:rPr>
            </w:pPr>
            <w:r w:rsidRPr="006C7A4D">
              <w:t>ECMWF</w:t>
            </w:r>
          </w:p>
        </w:tc>
        <w:tc>
          <w:tcPr>
            <w:tcW w:w="2199" w:type="pct"/>
            <w:shd w:val="clear" w:color="auto" w:fill="auto"/>
            <w:vAlign w:val="center"/>
          </w:tcPr>
          <w:p w14:paraId="7347967B" w14:textId="401AC9D7" w:rsidR="00AC3DE4" w:rsidRPr="00B260C4" w:rsidRDefault="00AC3DE4" w:rsidP="00E96D88">
            <w:pPr>
              <w:spacing w:before="60" w:after="60"/>
              <w:ind w:right="-395"/>
              <w:jc w:val="left"/>
              <w:rPr>
                <w:sz w:val="16"/>
                <w:szCs w:val="16"/>
              </w:rPr>
            </w:pPr>
            <w:r w:rsidRPr="00343A6A">
              <w:rPr>
                <w:rFonts w:eastAsia="Verdana" w:cs="Verdana"/>
              </w:rPr>
              <w:t>European Centre for Medium-Range</w:t>
            </w:r>
            <w:r w:rsidR="00E96D88">
              <w:rPr>
                <w:rFonts w:eastAsia="Verdana" w:cs="Verdana"/>
              </w:rPr>
              <w:t xml:space="preserve"> </w:t>
            </w:r>
            <w:r w:rsidRPr="00343A6A">
              <w:t>Weather Forecasts</w:t>
            </w:r>
          </w:p>
        </w:tc>
      </w:tr>
      <w:tr w:rsidR="00AC3DE4" w:rsidRPr="00B260C4" w14:paraId="64BAAA48" w14:textId="77777777" w:rsidTr="00E96D88">
        <w:tc>
          <w:tcPr>
            <w:tcW w:w="579" w:type="pct"/>
            <w:shd w:val="clear" w:color="auto" w:fill="auto"/>
            <w:vAlign w:val="center"/>
          </w:tcPr>
          <w:p w14:paraId="62B9020F" w14:textId="77777777" w:rsidR="00AC3DE4" w:rsidRPr="00B260C4" w:rsidRDefault="00AC3DE4" w:rsidP="00E96D88">
            <w:pPr>
              <w:pStyle w:val="WMOBodyText"/>
              <w:spacing w:before="60" w:after="60"/>
              <w:jc w:val="left"/>
              <w:rPr>
                <w:sz w:val="16"/>
                <w:szCs w:val="16"/>
              </w:rPr>
            </w:pPr>
            <w:r w:rsidRPr="004F5754">
              <w:t>SC-</w:t>
            </w:r>
            <w:proofErr w:type="spellStart"/>
            <w:r w:rsidRPr="004F5754">
              <w:t>ESMP</w:t>
            </w:r>
            <w:proofErr w:type="spellEnd"/>
          </w:p>
        </w:tc>
        <w:tc>
          <w:tcPr>
            <w:tcW w:w="1884" w:type="pct"/>
            <w:shd w:val="clear" w:color="auto" w:fill="auto"/>
            <w:vAlign w:val="center"/>
          </w:tcPr>
          <w:p w14:paraId="2EBE12C6" w14:textId="0C87BDF2" w:rsidR="00AC3DE4" w:rsidRPr="00B260C4" w:rsidRDefault="00AC3DE4" w:rsidP="00E96D88">
            <w:pPr>
              <w:spacing w:before="60" w:after="60"/>
              <w:ind w:right="-395"/>
              <w:jc w:val="left"/>
              <w:rPr>
                <w:sz w:val="16"/>
                <w:szCs w:val="16"/>
              </w:rPr>
            </w:pPr>
            <w:r w:rsidRPr="00707916">
              <w:rPr>
                <w:rFonts w:eastAsia="Verdana" w:cs="Verdana"/>
              </w:rPr>
              <w:t>Standing Committee on Data Processing</w:t>
            </w:r>
            <w:r w:rsidR="00E96D88">
              <w:rPr>
                <w:rFonts w:eastAsia="Verdana" w:cs="Verdana"/>
              </w:rPr>
              <w:t xml:space="preserve"> </w:t>
            </w:r>
            <w:r w:rsidRPr="00707916">
              <w:rPr>
                <w:rFonts w:eastAsia="Verdana" w:cs="Verdana"/>
              </w:rPr>
              <w:t>for</w:t>
            </w:r>
            <w:r w:rsidR="00E96D88">
              <w:rPr>
                <w:rFonts w:eastAsia="Verdana" w:cs="Verdana"/>
              </w:rPr>
              <w:br/>
            </w:r>
            <w:r w:rsidRPr="00707916">
              <w:rPr>
                <w:rFonts w:eastAsia="Verdana" w:cs="Verdana"/>
              </w:rPr>
              <w:t>Applied Earth System Modelling and</w:t>
            </w:r>
            <w:r w:rsidR="00E96D88">
              <w:rPr>
                <w:rFonts w:eastAsia="Verdana" w:cs="Verdana"/>
              </w:rPr>
              <w:t xml:space="preserve"> </w:t>
            </w:r>
            <w:r w:rsidRPr="00707916">
              <w:t>Prediction</w:t>
            </w:r>
          </w:p>
        </w:tc>
        <w:tc>
          <w:tcPr>
            <w:tcW w:w="338" w:type="pct"/>
            <w:shd w:val="clear" w:color="auto" w:fill="auto"/>
            <w:vAlign w:val="center"/>
          </w:tcPr>
          <w:p w14:paraId="4CE2FB03" w14:textId="77777777" w:rsidR="00AC3DE4" w:rsidRPr="00B260C4" w:rsidRDefault="00AC3DE4" w:rsidP="00E96D88">
            <w:pPr>
              <w:pStyle w:val="WMOBodyText"/>
              <w:spacing w:before="60" w:after="60"/>
              <w:ind w:left="-113"/>
              <w:jc w:val="left"/>
              <w:rPr>
                <w:sz w:val="16"/>
                <w:szCs w:val="16"/>
              </w:rPr>
            </w:pPr>
            <w:r w:rsidRPr="00467935">
              <w:t>NASA</w:t>
            </w:r>
          </w:p>
        </w:tc>
        <w:tc>
          <w:tcPr>
            <w:tcW w:w="2199" w:type="pct"/>
            <w:shd w:val="clear" w:color="auto" w:fill="auto"/>
            <w:vAlign w:val="center"/>
          </w:tcPr>
          <w:p w14:paraId="218ACBD7" w14:textId="2D9C3F19" w:rsidR="00AC3DE4" w:rsidRPr="00B260C4" w:rsidRDefault="00AC3DE4" w:rsidP="00E96D88">
            <w:pPr>
              <w:spacing w:before="60" w:after="60"/>
              <w:ind w:right="-395"/>
              <w:jc w:val="left"/>
              <w:rPr>
                <w:sz w:val="16"/>
                <w:szCs w:val="16"/>
              </w:rPr>
            </w:pPr>
            <w:r w:rsidRPr="00343A6A">
              <w:rPr>
                <w:rFonts w:eastAsia="Verdana" w:cs="Verdana"/>
              </w:rPr>
              <w:t>National Aeronautics and Space</w:t>
            </w:r>
            <w:r w:rsidR="00E96D88">
              <w:rPr>
                <w:rFonts w:eastAsia="Verdana" w:cs="Verdana"/>
              </w:rPr>
              <w:t xml:space="preserve"> </w:t>
            </w:r>
            <w:r w:rsidRPr="00343A6A">
              <w:t>Administration</w:t>
            </w:r>
          </w:p>
        </w:tc>
      </w:tr>
      <w:tr w:rsidR="00AC3DE4" w:rsidRPr="00B260C4" w14:paraId="581E4152" w14:textId="77777777" w:rsidTr="00E96D88">
        <w:tc>
          <w:tcPr>
            <w:tcW w:w="579" w:type="pct"/>
            <w:shd w:val="clear" w:color="auto" w:fill="auto"/>
            <w:vAlign w:val="center"/>
          </w:tcPr>
          <w:p w14:paraId="68236851" w14:textId="77777777" w:rsidR="00AC3DE4" w:rsidRPr="00B260C4" w:rsidRDefault="00AC3DE4" w:rsidP="00E96D88">
            <w:pPr>
              <w:pStyle w:val="WMOBodyText"/>
              <w:spacing w:before="60" w:after="60"/>
              <w:jc w:val="left"/>
              <w:rPr>
                <w:sz w:val="16"/>
                <w:szCs w:val="16"/>
              </w:rPr>
            </w:pPr>
            <w:r w:rsidRPr="006F2F6B">
              <w:t>SWFP</w:t>
            </w:r>
          </w:p>
        </w:tc>
        <w:tc>
          <w:tcPr>
            <w:tcW w:w="1884" w:type="pct"/>
            <w:shd w:val="clear" w:color="auto" w:fill="auto"/>
            <w:vAlign w:val="center"/>
          </w:tcPr>
          <w:p w14:paraId="3165D54D" w14:textId="77777777" w:rsidR="00AC3DE4" w:rsidRPr="00B260C4" w:rsidRDefault="00AC3DE4" w:rsidP="00E96D88">
            <w:pPr>
              <w:pStyle w:val="WMOBodyText"/>
              <w:spacing w:before="60" w:after="60"/>
              <w:jc w:val="left"/>
              <w:rPr>
                <w:sz w:val="16"/>
                <w:szCs w:val="16"/>
              </w:rPr>
            </w:pPr>
            <w:r w:rsidRPr="00690E11">
              <w:t>Severe Weather Forecasting Programme</w:t>
            </w:r>
          </w:p>
        </w:tc>
        <w:tc>
          <w:tcPr>
            <w:tcW w:w="338" w:type="pct"/>
            <w:shd w:val="clear" w:color="auto" w:fill="auto"/>
            <w:vAlign w:val="center"/>
          </w:tcPr>
          <w:p w14:paraId="2AB4B7B3" w14:textId="77777777" w:rsidR="00AC3DE4" w:rsidRPr="00CF19D6" w:rsidRDefault="00AC3DE4" w:rsidP="00E96D88">
            <w:pPr>
              <w:pStyle w:val="WMOBodyText"/>
              <w:spacing w:before="60" w:after="60"/>
              <w:ind w:left="-113"/>
              <w:jc w:val="left"/>
            </w:pPr>
            <w:r w:rsidRPr="000301E2">
              <w:t>NWP</w:t>
            </w:r>
          </w:p>
        </w:tc>
        <w:tc>
          <w:tcPr>
            <w:tcW w:w="2199" w:type="pct"/>
            <w:shd w:val="clear" w:color="auto" w:fill="auto"/>
            <w:vAlign w:val="center"/>
          </w:tcPr>
          <w:p w14:paraId="71F827DD" w14:textId="77777777" w:rsidR="00AC3DE4" w:rsidRPr="00CF19D6" w:rsidRDefault="00AC3DE4" w:rsidP="00E96D88">
            <w:pPr>
              <w:pStyle w:val="WMOBodyText"/>
              <w:spacing w:before="60" w:after="60"/>
              <w:jc w:val="left"/>
            </w:pPr>
            <w:r w:rsidRPr="00BC65E0">
              <w:t>Numerical Weather Prediction</w:t>
            </w:r>
          </w:p>
        </w:tc>
      </w:tr>
      <w:tr w:rsidR="00AC3DE4" w:rsidRPr="00B260C4" w14:paraId="55657A6E" w14:textId="77777777" w:rsidTr="00E96D88">
        <w:tc>
          <w:tcPr>
            <w:tcW w:w="579" w:type="pct"/>
            <w:shd w:val="clear" w:color="auto" w:fill="auto"/>
            <w:vAlign w:val="center"/>
          </w:tcPr>
          <w:p w14:paraId="1BBCC055" w14:textId="77777777" w:rsidR="00AC3DE4" w:rsidRPr="00B260C4" w:rsidRDefault="00AC3DE4" w:rsidP="00E96D88">
            <w:pPr>
              <w:pStyle w:val="WMOBodyText"/>
              <w:spacing w:before="60" w:after="60"/>
              <w:jc w:val="left"/>
              <w:rPr>
                <w:sz w:val="16"/>
                <w:szCs w:val="16"/>
              </w:rPr>
            </w:pPr>
            <w:r w:rsidRPr="00DF7528">
              <w:t>HQ</w:t>
            </w:r>
          </w:p>
        </w:tc>
        <w:tc>
          <w:tcPr>
            <w:tcW w:w="1884" w:type="pct"/>
            <w:shd w:val="clear" w:color="auto" w:fill="auto"/>
            <w:vAlign w:val="center"/>
          </w:tcPr>
          <w:p w14:paraId="332B32AE" w14:textId="77777777" w:rsidR="00AC3DE4" w:rsidRPr="00B260C4" w:rsidRDefault="00AC3DE4" w:rsidP="00E96D88">
            <w:pPr>
              <w:pStyle w:val="WMOBodyText"/>
              <w:spacing w:before="60" w:after="60"/>
              <w:jc w:val="left"/>
              <w:rPr>
                <w:sz w:val="16"/>
                <w:szCs w:val="16"/>
              </w:rPr>
            </w:pPr>
            <w:r>
              <w:t>H</w:t>
            </w:r>
            <w:r w:rsidRPr="00690E11">
              <w:t>eadquarters</w:t>
            </w:r>
          </w:p>
        </w:tc>
        <w:tc>
          <w:tcPr>
            <w:tcW w:w="338" w:type="pct"/>
            <w:shd w:val="clear" w:color="auto" w:fill="auto"/>
            <w:vAlign w:val="center"/>
          </w:tcPr>
          <w:p w14:paraId="1B4400B9" w14:textId="77777777" w:rsidR="00AC3DE4" w:rsidRPr="00B260C4" w:rsidRDefault="00AC3DE4" w:rsidP="00E96D88">
            <w:pPr>
              <w:pStyle w:val="WMOBodyText"/>
              <w:spacing w:before="60" w:after="60"/>
              <w:ind w:left="-113"/>
              <w:jc w:val="left"/>
              <w:rPr>
                <w:sz w:val="16"/>
                <w:szCs w:val="16"/>
              </w:rPr>
            </w:pPr>
            <w:r w:rsidRPr="00A925F2">
              <w:t>GDPFS</w:t>
            </w:r>
          </w:p>
        </w:tc>
        <w:tc>
          <w:tcPr>
            <w:tcW w:w="2199" w:type="pct"/>
            <w:shd w:val="clear" w:color="auto" w:fill="auto"/>
            <w:vAlign w:val="center"/>
          </w:tcPr>
          <w:p w14:paraId="190AFBAA" w14:textId="4EC7498D" w:rsidR="00AC3DE4" w:rsidRPr="00B260C4" w:rsidRDefault="00AC3DE4" w:rsidP="00E96D88">
            <w:pPr>
              <w:spacing w:before="60" w:after="60"/>
              <w:ind w:right="-395"/>
              <w:jc w:val="left"/>
              <w:rPr>
                <w:sz w:val="16"/>
                <w:szCs w:val="16"/>
              </w:rPr>
            </w:pPr>
            <w:r w:rsidRPr="00BC65E0">
              <w:rPr>
                <w:rFonts w:eastAsia="Verdana" w:cs="Verdana"/>
              </w:rPr>
              <w:t>Global Data</w:t>
            </w:r>
            <w:r w:rsidR="005112A4">
              <w:rPr>
                <w:rFonts w:eastAsia="Verdana" w:cs="Verdana"/>
              </w:rPr>
              <w:t xml:space="preserve"> </w:t>
            </w:r>
            <w:r w:rsidRPr="00BC65E0">
              <w:rPr>
                <w:rFonts w:eastAsia="Verdana" w:cs="Verdana"/>
              </w:rPr>
              <w:t>processing and Forecasting</w:t>
            </w:r>
            <w:r w:rsidR="00E96D88">
              <w:rPr>
                <w:rFonts w:eastAsia="Verdana" w:cs="Verdana"/>
              </w:rPr>
              <w:t xml:space="preserve"> </w:t>
            </w:r>
            <w:r w:rsidRPr="00BC65E0">
              <w:t>System</w:t>
            </w:r>
          </w:p>
        </w:tc>
      </w:tr>
      <w:tr w:rsidR="00AC3DE4" w:rsidRPr="00B260C4" w14:paraId="41B1BBD9" w14:textId="77777777" w:rsidTr="00E96D88">
        <w:tc>
          <w:tcPr>
            <w:tcW w:w="579" w:type="pct"/>
            <w:shd w:val="clear" w:color="auto" w:fill="auto"/>
            <w:vAlign w:val="center"/>
          </w:tcPr>
          <w:p w14:paraId="3116A75A" w14:textId="77777777" w:rsidR="00AC3DE4" w:rsidRPr="00B260C4" w:rsidRDefault="00AC3DE4" w:rsidP="00E96D88">
            <w:pPr>
              <w:pStyle w:val="WMOBodyText"/>
              <w:spacing w:before="60" w:after="60"/>
              <w:jc w:val="left"/>
              <w:rPr>
                <w:rFonts w:eastAsia="Times New Roman" w:cs="Calibri"/>
                <w:color w:val="000000"/>
                <w:sz w:val="16"/>
                <w:szCs w:val="16"/>
              </w:rPr>
            </w:pPr>
            <w:r w:rsidRPr="00B61244">
              <w:t>RA</w:t>
            </w:r>
          </w:p>
        </w:tc>
        <w:tc>
          <w:tcPr>
            <w:tcW w:w="1884" w:type="pct"/>
            <w:shd w:val="clear" w:color="auto" w:fill="auto"/>
            <w:vAlign w:val="center"/>
          </w:tcPr>
          <w:p w14:paraId="4D1EF5EC" w14:textId="77777777" w:rsidR="00AC3DE4" w:rsidRPr="00B260C4" w:rsidRDefault="00AC3DE4" w:rsidP="00E96D88">
            <w:pPr>
              <w:spacing w:before="60" w:after="60"/>
              <w:ind w:right="-395"/>
              <w:jc w:val="left"/>
              <w:rPr>
                <w:rFonts w:eastAsia="Times New Roman" w:cs="Calibri"/>
                <w:color w:val="000000"/>
                <w:sz w:val="16"/>
                <w:szCs w:val="16"/>
              </w:rPr>
            </w:pPr>
            <w:r w:rsidRPr="00690E11">
              <w:rPr>
                <w:rFonts w:eastAsia="Verdana" w:cs="Verdana"/>
              </w:rPr>
              <w:t>Regional Association</w:t>
            </w:r>
          </w:p>
        </w:tc>
        <w:tc>
          <w:tcPr>
            <w:tcW w:w="338" w:type="pct"/>
            <w:shd w:val="clear" w:color="auto" w:fill="auto"/>
            <w:vAlign w:val="center"/>
          </w:tcPr>
          <w:p w14:paraId="37CD2A7D" w14:textId="77777777" w:rsidR="00AC3DE4" w:rsidRPr="00B260C4" w:rsidRDefault="00AC3DE4" w:rsidP="00E96D88">
            <w:pPr>
              <w:pStyle w:val="WMOBodyText"/>
              <w:spacing w:before="60" w:after="60"/>
              <w:ind w:left="-113"/>
              <w:jc w:val="left"/>
              <w:rPr>
                <w:sz w:val="16"/>
                <w:szCs w:val="16"/>
              </w:rPr>
            </w:pPr>
            <w:r w:rsidRPr="004D3792">
              <w:t>WMCs</w:t>
            </w:r>
          </w:p>
        </w:tc>
        <w:tc>
          <w:tcPr>
            <w:tcW w:w="2199" w:type="pct"/>
            <w:shd w:val="clear" w:color="auto" w:fill="auto"/>
            <w:vAlign w:val="center"/>
          </w:tcPr>
          <w:p w14:paraId="54E3C963" w14:textId="77777777" w:rsidR="00AC3DE4" w:rsidRPr="00B260C4" w:rsidRDefault="00AC3DE4" w:rsidP="00E96D88">
            <w:pPr>
              <w:pStyle w:val="WMOBodyText"/>
              <w:spacing w:before="60" w:after="60"/>
              <w:ind w:right="-113"/>
              <w:jc w:val="left"/>
              <w:rPr>
                <w:sz w:val="16"/>
                <w:szCs w:val="16"/>
              </w:rPr>
            </w:pPr>
            <w:r w:rsidRPr="00BC65E0">
              <w:t>Workshop of World Meteorological Centres</w:t>
            </w:r>
          </w:p>
        </w:tc>
      </w:tr>
      <w:tr w:rsidR="00AC3DE4" w:rsidRPr="00B260C4" w14:paraId="773830EB" w14:textId="77777777" w:rsidTr="00E96D88">
        <w:tc>
          <w:tcPr>
            <w:tcW w:w="579" w:type="pct"/>
            <w:shd w:val="clear" w:color="auto" w:fill="auto"/>
            <w:vAlign w:val="center"/>
          </w:tcPr>
          <w:p w14:paraId="5A80485A" w14:textId="77777777" w:rsidR="00AC3DE4" w:rsidRPr="00B260C4" w:rsidRDefault="00AC3DE4" w:rsidP="00E96D88">
            <w:pPr>
              <w:pStyle w:val="WMOBodyText"/>
              <w:spacing w:before="60" w:after="60"/>
              <w:jc w:val="left"/>
              <w:rPr>
                <w:rFonts w:eastAsia="Times New Roman" w:cs="Calibri"/>
                <w:color w:val="000000"/>
                <w:sz w:val="16"/>
                <w:szCs w:val="16"/>
              </w:rPr>
            </w:pPr>
            <w:r w:rsidRPr="00795CAC">
              <w:t>RB</w:t>
            </w:r>
          </w:p>
        </w:tc>
        <w:tc>
          <w:tcPr>
            <w:tcW w:w="1884" w:type="pct"/>
            <w:shd w:val="clear" w:color="auto" w:fill="auto"/>
            <w:vAlign w:val="center"/>
          </w:tcPr>
          <w:p w14:paraId="06647A58" w14:textId="77777777" w:rsidR="00AC3DE4" w:rsidRPr="00B260C4" w:rsidRDefault="00AC3DE4" w:rsidP="00E96D88">
            <w:pPr>
              <w:pStyle w:val="WMOBodyText"/>
              <w:spacing w:before="60" w:after="60"/>
              <w:jc w:val="left"/>
              <w:rPr>
                <w:rFonts w:eastAsia="Times New Roman" w:cs="Calibri"/>
                <w:color w:val="000000"/>
                <w:sz w:val="16"/>
                <w:szCs w:val="16"/>
              </w:rPr>
            </w:pPr>
            <w:r w:rsidRPr="00DE422A">
              <w:t>Research Board</w:t>
            </w:r>
          </w:p>
        </w:tc>
        <w:tc>
          <w:tcPr>
            <w:tcW w:w="338" w:type="pct"/>
            <w:shd w:val="clear" w:color="auto" w:fill="auto"/>
            <w:vAlign w:val="center"/>
          </w:tcPr>
          <w:p w14:paraId="57B626AF" w14:textId="77777777" w:rsidR="00AC3DE4" w:rsidRPr="00B260C4" w:rsidRDefault="00AC3DE4" w:rsidP="00E96D88">
            <w:pPr>
              <w:pStyle w:val="WMOBodyText"/>
              <w:spacing w:before="60" w:after="60"/>
              <w:ind w:left="-113"/>
              <w:jc w:val="left"/>
              <w:rPr>
                <w:sz w:val="16"/>
                <w:szCs w:val="16"/>
              </w:rPr>
            </w:pPr>
            <w:r w:rsidRPr="000329B2">
              <w:t>SG-FIT</w:t>
            </w:r>
          </w:p>
        </w:tc>
        <w:tc>
          <w:tcPr>
            <w:tcW w:w="2199" w:type="pct"/>
            <w:shd w:val="clear" w:color="auto" w:fill="auto"/>
            <w:vAlign w:val="center"/>
          </w:tcPr>
          <w:p w14:paraId="01F6E191" w14:textId="77777777" w:rsidR="00AC3DE4" w:rsidRPr="001D6DB3" w:rsidRDefault="00AC3DE4" w:rsidP="00E96D88">
            <w:pPr>
              <w:spacing w:before="60" w:after="60"/>
              <w:ind w:right="-395"/>
              <w:jc w:val="left"/>
              <w:rPr>
                <w:rFonts w:eastAsia="Verdana" w:cs="Verdana"/>
              </w:rPr>
            </w:pPr>
            <w:r w:rsidRPr="001D6DB3">
              <w:rPr>
                <w:rFonts w:eastAsia="Verdana" w:cs="Verdana"/>
              </w:rPr>
              <w:t>Study Group on Future</w:t>
            </w:r>
            <w:r w:rsidR="001D6DB3" w:rsidRPr="001D6DB3">
              <w:rPr>
                <w:rFonts w:eastAsia="Verdana" w:cs="Verdana"/>
              </w:rPr>
              <w:t xml:space="preserve"> D</w:t>
            </w:r>
            <w:r w:rsidRPr="001D6DB3">
              <w:rPr>
                <w:rFonts w:eastAsia="Verdana" w:cs="Verdana"/>
              </w:rPr>
              <w:t>ata Infrastructure</w:t>
            </w:r>
          </w:p>
        </w:tc>
      </w:tr>
      <w:tr w:rsidR="00AC3DE4" w:rsidRPr="00B260C4" w14:paraId="6AC4E12C" w14:textId="77777777" w:rsidTr="00E96D88">
        <w:tc>
          <w:tcPr>
            <w:tcW w:w="579" w:type="pct"/>
            <w:shd w:val="clear" w:color="auto" w:fill="auto"/>
            <w:vAlign w:val="center"/>
          </w:tcPr>
          <w:p w14:paraId="41B99EE2" w14:textId="77777777" w:rsidR="00AC3DE4" w:rsidRPr="00B260C4" w:rsidRDefault="00AC3DE4" w:rsidP="00E96D88">
            <w:pPr>
              <w:pStyle w:val="WMOBodyText"/>
              <w:spacing w:before="60" w:after="60"/>
              <w:jc w:val="left"/>
              <w:rPr>
                <w:rFonts w:eastAsia="Times New Roman" w:cs="Calibri"/>
                <w:color w:val="000000"/>
                <w:sz w:val="16"/>
                <w:szCs w:val="16"/>
              </w:rPr>
            </w:pPr>
            <w:r w:rsidRPr="00436E74">
              <w:t>AI</w:t>
            </w:r>
          </w:p>
        </w:tc>
        <w:tc>
          <w:tcPr>
            <w:tcW w:w="1884" w:type="pct"/>
            <w:shd w:val="clear" w:color="auto" w:fill="auto"/>
            <w:vAlign w:val="center"/>
          </w:tcPr>
          <w:p w14:paraId="09112A15" w14:textId="77777777" w:rsidR="00AC3DE4" w:rsidRPr="00B260C4" w:rsidRDefault="00AC3DE4" w:rsidP="00E96D88">
            <w:pPr>
              <w:pStyle w:val="WMOBodyText"/>
              <w:spacing w:before="60" w:after="60"/>
              <w:jc w:val="left"/>
              <w:rPr>
                <w:rFonts w:eastAsia="Times New Roman" w:cs="Calibri"/>
                <w:color w:val="000000"/>
                <w:sz w:val="16"/>
                <w:szCs w:val="16"/>
              </w:rPr>
            </w:pPr>
            <w:r w:rsidRPr="00AF77F8">
              <w:t xml:space="preserve">Artificial </w:t>
            </w:r>
            <w:r>
              <w:t>I</w:t>
            </w:r>
            <w:r w:rsidRPr="00AF77F8">
              <w:t>ntelligence</w:t>
            </w:r>
          </w:p>
        </w:tc>
        <w:tc>
          <w:tcPr>
            <w:tcW w:w="338" w:type="pct"/>
            <w:shd w:val="clear" w:color="auto" w:fill="auto"/>
            <w:vAlign w:val="center"/>
          </w:tcPr>
          <w:p w14:paraId="72882345" w14:textId="77777777" w:rsidR="00AC3DE4" w:rsidRPr="00B260C4" w:rsidRDefault="00AC3DE4" w:rsidP="00E96D88">
            <w:pPr>
              <w:pStyle w:val="WMOBodyText"/>
              <w:spacing w:before="60" w:after="60"/>
              <w:ind w:left="-113"/>
              <w:jc w:val="left"/>
              <w:rPr>
                <w:sz w:val="16"/>
                <w:szCs w:val="16"/>
              </w:rPr>
            </w:pPr>
            <w:r w:rsidRPr="0043458A">
              <w:t>SC-IMT</w:t>
            </w:r>
          </w:p>
        </w:tc>
        <w:tc>
          <w:tcPr>
            <w:tcW w:w="2199" w:type="pct"/>
            <w:shd w:val="clear" w:color="auto" w:fill="auto"/>
            <w:vAlign w:val="center"/>
          </w:tcPr>
          <w:p w14:paraId="72D4DA3A" w14:textId="7752D83E" w:rsidR="00AC3DE4" w:rsidRPr="00B260C4" w:rsidRDefault="00AC3DE4" w:rsidP="00E96D88">
            <w:pPr>
              <w:spacing w:before="60" w:after="60"/>
              <w:ind w:right="-395"/>
              <w:jc w:val="left"/>
              <w:rPr>
                <w:sz w:val="16"/>
                <w:szCs w:val="16"/>
              </w:rPr>
            </w:pPr>
            <w:r w:rsidRPr="006462E2">
              <w:rPr>
                <w:rFonts w:eastAsia="Verdana" w:cs="Verdana"/>
              </w:rPr>
              <w:t>Standing Committee on Information</w:t>
            </w:r>
            <w:r w:rsidR="00E96D88">
              <w:rPr>
                <w:rFonts w:eastAsia="Verdana" w:cs="Verdana"/>
              </w:rPr>
              <w:t xml:space="preserve"> </w:t>
            </w:r>
            <w:r w:rsidRPr="006462E2">
              <w:t>Management</w:t>
            </w:r>
            <w:r w:rsidR="00E96D88">
              <w:br/>
            </w:r>
            <w:r w:rsidRPr="006462E2">
              <w:t>and Technology</w:t>
            </w:r>
          </w:p>
        </w:tc>
      </w:tr>
      <w:tr w:rsidR="00AC3DE4" w:rsidRPr="00B260C4" w14:paraId="2ADB9B01" w14:textId="77777777" w:rsidTr="00E96D88">
        <w:tc>
          <w:tcPr>
            <w:tcW w:w="579" w:type="pct"/>
            <w:shd w:val="clear" w:color="auto" w:fill="auto"/>
            <w:vAlign w:val="center"/>
          </w:tcPr>
          <w:p w14:paraId="1DFF49CD" w14:textId="77777777" w:rsidR="00AC3DE4" w:rsidRPr="00B260C4" w:rsidRDefault="00AC3DE4" w:rsidP="00E96D88">
            <w:pPr>
              <w:pStyle w:val="WMOBodyText"/>
              <w:spacing w:before="60" w:after="60"/>
              <w:jc w:val="left"/>
              <w:rPr>
                <w:rFonts w:eastAsia="Times New Roman" w:cs="Calibri"/>
                <w:color w:val="000000"/>
                <w:sz w:val="16"/>
                <w:szCs w:val="16"/>
              </w:rPr>
            </w:pPr>
            <w:r w:rsidRPr="0086758A">
              <w:t>RSHCs</w:t>
            </w:r>
          </w:p>
        </w:tc>
        <w:tc>
          <w:tcPr>
            <w:tcW w:w="1884" w:type="pct"/>
            <w:shd w:val="clear" w:color="auto" w:fill="auto"/>
            <w:vAlign w:val="center"/>
          </w:tcPr>
          <w:p w14:paraId="65BEF7D7" w14:textId="77777777" w:rsidR="00AC3DE4" w:rsidRPr="00B260C4" w:rsidRDefault="00AC3DE4" w:rsidP="00E96D88">
            <w:pPr>
              <w:pStyle w:val="WMOBodyText"/>
              <w:spacing w:before="60" w:after="60"/>
              <w:jc w:val="left"/>
              <w:rPr>
                <w:rFonts w:eastAsia="Times New Roman" w:cs="Calibri"/>
                <w:color w:val="000000"/>
                <w:sz w:val="16"/>
                <w:szCs w:val="16"/>
              </w:rPr>
            </w:pPr>
            <w:r w:rsidRPr="00AF77F8">
              <w:t>Regional Specialized Hydrological Centres</w:t>
            </w:r>
          </w:p>
        </w:tc>
        <w:tc>
          <w:tcPr>
            <w:tcW w:w="338" w:type="pct"/>
            <w:shd w:val="clear" w:color="auto" w:fill="auto"/>
            <w:vAlign w:val="center"/>
          </w:tcPr>
          <w:p w14:paraId="6A36E00D" w14:textId="77777777" w:rsidR="00AC3DE4" w:rsidRPr="00B260C4" w:rsidRDefault="00AC3DE4" w:rsidP="00E96D88">
            <w:pPr>
              <w:pStyle w:val="WMOBodyText"/>
              <w:spacing w:before="60" w:after="60"/>
              <w:ind w:left="-113"/>
              <w:jc w:val="left"/>
              <w:rPr>
                <w:sz w:val="16"/>
                <w:szCs w:val="16"/>
              </w:rPr>
            </w:pPr>
            <w:r w:rsidRPr="00356C00">
              <w:t>RB</w:t>
            </w:r>
          </w:p>
        </w:tc>
        <w:tc>
          <w:tcPr>
            <w:tcW w:w="2199" w:type="pct"/>
            <w:shd w:val="clear" w:color="auto" w:fill="auto"/>
            <w:vAlign w:val="center"/>
          </w:tcPr>
          <w:p w14:paraId="563E309B" w14:textId="77777777" w:rsidR="00AC3DE4" w:rsidRPr="00B260C4" w:rsidRDefault="00AC3DE4" w:rsidP="00E96D88">
            <w:pPr>
              <w:pStyle w:val="WMOBodyText"/>
              <w:spacing w:before="60" w:after="60"/>
              <w:jc w:val="left"/>
              <w:rPr>
                <w:sz w:val="16"/>
                <w:szCs w:val="16"/>
              </w:rPr>
            </w:pPr>
            <w:r>
              <w:t>Research Board</w:t>
            </w:r>
          </w:p>
        </w:tc>
      </w:tr>
      <w:tr w:rsidR="00AC3DE4" w:rsidRPr="00B260C4" w14:paraId="3269A404" w14:textId="77777777" w:rsidTr="00E96D88">
        <w:tc>
          <w:tcPr>
            <w:tcW w:w="579" w:type="pct"/>
            <w:shd w:val="clear" w:color="auto" w:fill="auto"/>
            <w:vAlign w:val="center"/>
          </w:tcPr>
          <w:p w14:paraId="45D63008" w14:textId="77777777" w:rsidR="00AC3DE4" w:rsidRPr="00B260C4" w:rsidRDefault="00AC3DE4" w:rsidP="00E96D88">
            <w:pPr>
              <w:pStyle w:val="WMOBodyText"/>
              <w:spacing w:before="60" w:after="60"/>
              <w:jc w:val="left"/>
              <w:rPr>
                <w:rFonts w:eastAsia="Times New Roman" w:cs="Calibri"/>
                <w:color w:val="000000"/>
                <w:sz w:val="16"/>
                <w:szCs w:val="16"/>
              </w:rPr>
            </w:pPr>
            <w:r w:rsidRPr="00421A0D">
              <w:t>SERCOM</w:t>
            </w:r>
          </w:p>
        </w:tc>
        <w:tc>
          <w:tcPr>
            <w:tcW w:w="1884" w:type="pct"/>
            <w:shd w:val="clear" w:color="auto" w:fill="auto"/>
            <w:vAlign w:val="center"/>
          </w:tcPr>
          <w:p w14:paraId="7D171343" w14:textId="45C9E156" w:rsidR="00AC3DE4" w:rsidRPr="00B260C4" w:rsidRDefault="00A17748" w:rsidP="00E96D88">
            <w:pPr>
              <w:spacing w:before="60" w:after="60"/>
              <w:ind w:right="-395"/>
              <w:jc w:val="left"/>
              <w:rPr>
                <w:rFonts w:eastAsia="Times New Roman" w:cs="Calibri"/>
                <w:color w:val="000000"/>
                <w:sz w:val="16"/>
                <w:szCs w:val="16"/>
              </w:rPr>
            </w:pPr>
            <w:r w:rsidRPr="00AD6E8D">
              <w:rPr>
                <w:rFonts w:eastAsia="Verdana" w:cs="Verdana"/>
                <w:lang w:eastAsia="zh-TW"/>
              </w:rPr>
              <w:t xml:space="preserve">Commission for Weather, Climate, </w:t>
            </w:r>
            <w:r>
              <w:rPr>
                <w:rFonts w:eastAsia="Verdana" w:cs="Verdana"/>
                <w:lang w:eastAsia="zh-TW"/>
              </w:rPr>
              <w:t>H</w:t>
            </w:r>
            <w:r w:rsidRPr="00112075">
              <w:rPr>
                <w:rFonts w:eastAsia="Verdana" w:cs="Verdana"/>
                <w:lang w:eastAsia="zh-TW"/>
              </w:rPr>
              <w:t>ydrological</w:t>
            </w:r>
            <w:r>
              <w:rPr>
                <w:rFonts w:eastAsia="Verdana" w:cs="Verdana"/>
                <w:lang w:eastAsia="zh-TW"/>
              </w:rPr>
              <w:t>,</w:t>
            </w:r>
            <w:r w:rsidR="00E96D88">
              <w:rPr>
                <w:rFonts w:eastAsia="Verdana" w:cs="Verdana"/>
                <w:lang w:eastAsia="zh-TW"/>
              </w:rPr>
              <w:br/>
            </w:r>
            <w:r>
              <w:rPr>
                <w:rFonts w:eastAsia="Verdana" w:cs="Verdana"/>
                <w:lang w:eastAsia="zh-TW"/>
              </w:rPr>
              <w:t>M</w:t>
            </w:r>
            <w:r w:rsidRPr="00112075">
              <w:rPr>
                <w:rFonts w:eastAsia="Verdana" w:cs="Verdana"/>
                <w:lang w:eastAsia="zh-TW"/>
              </w:rPr>
              <w:t>arine</w:t>
            </w:r>
            <w:r>
              <w:rPr>
                <w:rFonts w:eastAsia="Verdana" w:cs="Verdana"/>
                <w:lang w:eastAsia="zh-TW"/>
              </w:rPr>
              <w:t xml:space="preserve"> </w:t>
            </w:r>
            <w:r w:rsidRPr="00AD6E8D">
              <w:rPr>
                <w:rFonts w:eastAsia="Verdana" w:cs="Verdana"/>
                <w:lang w:eastAsia="zh-TW"/>
              </w:rPr>
              <w:t>and Related Environmental Services</w:t>
            </w:r>
            <w:r w:rsidR="00E96D88">
              <w:rPr>
                <w:rFonts w:eastAsia="Verdana" w:cs="Verdana"/>
                <w:lang w:eastAsia="zh-TW"/>
              </w:rPr>
              <w:br/>
            </w:r>
            <w:r w:rsidRPr="00AD6E8D">
              <w:t>and Applications</w:t>
            </w:r>
          </w:p>
        </w:tc>
        <w:tc>
          <w:tcPr>
            <w:tcW w:w="338" w:type="pct"/>
            <w:shd w:val="clear" w:color="auto" w:fill="auto"/>
            <w:vAlign w:val="center"/>
          </w:tcPr>
          <w:p w14:paraId="794AEAA5" w14:textId="77777777" w:rsidR="00AC3DE4" w:rsidRPr="00B260C4" w:rsidRDefault="00AC3DE4" w:rsidP="00E96D88">
            <w:pPr>
              <w:pStyle w:val="WMOBodyText"/>
              <w:spacing w:before="60" w:after="60"/>
              <w:ind w:left="-113"/>
              <w:jc w:val="left"/>
              <w:rPr>
                <w:sz w:val="16"/>
                <w:szCs w:val="16"/>
              </w:rPr>
            </w:pPr>
            <w:r w:rsidRPr="00FA739F">
              <w:t>RRR</w:t>
            </w:r>
          </w:p>
        </w:tc>
        <w:tc>
          <w:tcPr>
            <w:tcW w:w="2199" w:type="pct"/>
            <w:shd w:val="clear" w:color="auto" w:fill="auto"/>
            <w:vAlign w:val="center"/>
          </w:tcPr>
          <w:p w14:paraId="4A18BF24" w14:textId="77777777" w:rsidR="00AC3DE4" w:rsidRPr="00B260C4" w:rsidRDefault="00AC3DE4" w:rsidP="00E96D88">
            <w:pPr>
              <w:pStyle w:val="WMOBodyText"/>
              <w:spacing w:before="60" w:after="60"/>
              <w:ind w:right="-112"/>
              <w:jc w:val="left"/>
              <w:rPr>
                <w:sz w:val="16"/>
                <w:szCs w:val="16"/>
              </w:rPr>
            </w:pPr>
            <w:r w:rsidRPr="00431350">
              <w:t>Rolling Review of Requirements</w:t>
            </w:r>
          </w:p>
        </w:tc>
      </w:tr>
      <w:tr w:rsidR="00AC3DE4" w:rsidRPr="00B260C4" w14:paraId="450ECC85" w14:textId="77777777" w:rsidTr="00E96D88">
        <w:tc>
          <w:tcPr>
            <w:tcW w:w="579" w:type="pct"/>
            <w:shd w:val="clear" w:color="auto" w:fill="auto"/>
            <w:vAlign w:val="center"/>
          </w:tcPr>
          <w:p w14:paraId="19C6026D" w14:textId="77777777" w:rsidR="00AC3DE4" w:rsidRPr="00B260C4" w:rsidRDefault="00AC3DE4" w:rsidP="00E96D88">
            <w:pPr>
              <w:pStyle w:val="WMOBodyText"/>
              <w:spacing w:before="60" w:after="60"/>
              <w:jc w:val="left"/>
              <w:rPr>
                <w:rFonts w:eastAsia="Times New Roman" w:cs="Calibri"/>
                <w:color w:val="000000"/>
                <w:sz w:val="16"/>
                <w:szCs w:val="16"/>
              </w:rPr>
            </w:pPr>
            <w:r w:rsidRPr="000E0D31">
              <w:t>FFGS</w:t>
            </w:r>
          </w:p>
        </w:tc>
        <w:tc>
          <w:tcPr>
            <w:tcW w:w="1884" w:type="pct"/>
            <w:shd w:val="clear" w:color="auto" w:fill="auto"/>
            <w:vAlign w:val="center"/>
          </w:tcPr>
          <w:p w14:paraId="2DC6C2DE" w14:textId="5E1E4B56" w:rsidR="00AC3DE4" w:rsidRPr="00B260C4" w:rsidRDefault="00AC3DE4" w:rsidP="00E96D88">
            <w:pPr>
              <w:spacing w:before="60" w:after="60"/>
              <w:ind w:right="-395"/>
              <w:jc w:val="left"/>
              <w:rPr>
                <w:rFonts w:eastAsia="Times New Roman" w:cs="Calibri"/>
                <w:color w:val="000000"/>
                <w:sz w:val="16"/>
                <w:szCs w:val="16"/>
              </w:rPr>
            </w:pPr>
            <w:r w:rsidRPr="006F4A47">
              <w:rPr>
                <w:rFonts w:eastAsia="Verdana" w:cs="Verdana"/>
              </w:rPr>
              <w:t>Flash Flood Guidance System with</w:t>
            </w:r>
            <w:r w:rsidR="00E96D88">
              <w:rPr>
                <w:rFonts w:eastAsia="Verdana" w:cs="Verdana"/>
              </w:rPr>
              <w:t xml:space="preserve"> </w:t>
            </w:r>
            <w:r w:rsidRPr="006F4A47">
              <w:t>Global Coverage</w:t>
            </w:r>
          </w:p>
        </w:tc>
        <w:tc>
          <w:tcPr>
            <w:tcW w:w="338" w:type="pct"/>
            <w:shd w:val="clear" w:color="auto" w:fill="auto"/>
            <w:vAlign w:val="center"/>
          </w:tcPr>
          <w:p w14:paraId="3D2E9AE3" w14:textId="77777777" w:rsidR="00AC3DE4" w:rsidRPr="00B260C4" w:rsidRDefault="00AC3DE4" w:rsidP="00E96D88">
            <w:pPr>
              <w:pStyle w:val="WMOBodyText"/>
              <w:spacing w:before="60" w:after="60"/>
              <w:ind w:left="-113"/>
              <w:jc w:val="left"/>
              <w:rPr>
                <w:sz w:val="16"/>
                <w:szCs w:val="16"/>
              </w:rPr>
            </w:pPr>
            <w:r w:rsidRPr="00E77111">
              <w:t>CDP</w:t>
            </w:r>
          </w:p>
        </w:tc>
        <w:tc>
          <w:tcPr>
            <w:tcW w:w="2199" w:type="pct"/>
            <w:shd w:val="clear" w:color="auto" w:fill="auto"/>
            <w:vAlign w:val="center"/>
          </w:tcPr>
          <w:p w14:paraId="3FF8C0F2" w14:textId="77777777" w:rsidR="00AC3DE4" w:rsidRPr="00B260C4" w:rsidRDefault="00AC3DE4" w:rsidP="00E96D88">
            <w:pPr>
              <w:pStyle w:val="WMOBodyText"/>
              <w:spacing w:before="60" w:after="60"/>
              <w:ind w:right="-112"/>
              <w:jc w:val="left"/>
              <w:rPr>
                <w:sz w:val="16"/>
                <w:szCs w:val="16"/>
              </w:rPr>
            </w:pPr>
            <w:r w:rsidRPr="00431350">
              <w:t>Capacity Development Panel</w:t>
            </w:r>
          </w:p>
        </w:tc>
      </w:tr>
      <w:tr w:rsidR="00AC3DE4" w:rsidRPr="00B260C4" w14:paraId="6B13DC91" w14:textId="77777777" w:rsidTr="00E96D88">
        <w:tc>
          <w:tcPr>
            <w:tcW w:w="579" w:type="pct"/>
            <w:shd w:val="clear" w:color="auto" w:fill="auto"/>
            <w:vAlign w:val="center"/>
          </w:tcPr>
          <w:p w14:paraId="63C8E487" w14:textId="77777777" w:rsidR="00AC3DE4" w:rsidRPr="00B260C4" w:rsidRDefault="00AC3DE4" w:rsidP="00E96D88">
            <w:pPr>
              <w:pStyle w:val="WMOBodyText"/>
              <w:spacing w:before="60" w:after="60"/>
              <w:jc w:val="left"/>
              <w:rPr>
                <w:rFonts w:eastAsia="Times New Roman" w:cs="Calibri"/>
                <w:color w:val="000000"/>
                <w:sz w:val="16"/>
                <w:szCs w:val="16"/>
              </w:rPr>
            </w:pPr>
            <w:r w:rsidRPr="003A2899">
              <w:t>HydroSOS</w:t>
            </w:r>
          </w:p>
        </w:tc>
        <w:tc>
          <w:tcPr>
            <w:tcW w:w="1884" w:type="pct"/>
            <w:shd w:val="clear" w:color="auto" w:fill="auto"/>
            <w:vAlign w:val="center"/>
          </w:tcPr>
          <w:p w14:paraId="283949BC" w14:textId="4031250B" w:rsidR="00AC3DE4" w:rsidRPr="00B260C4" w:rsidRDefault="00AC3DE4" w:rsidP="00E96D88">
            <w:pPr>
              <w:spacing w:before="60" w:after="60"/>
              <w:ind w:right="-395"/>
              <w:jc w:val="left"/>
              <w:rPr>
                <w:rFonts w:eastAsia="Times New Roman" w:cs="Calibri"/>
                <w:color w:val="000000"/>
                <w:sz w:val="16"/>
                <w:szCs w:val="16"/>
              </w:rPr>
            </w:pPr>
            <w:r w:rsidRPr="0080060A">
              <w:rPr>
                <w:rFonts w:eastAsia="Verdana" w:cs="Verdana"/>
              </w:rPr>
              <w:t>Global Hydrological Status and Outlook</w:t>
            </w:r>
            <w:r w:rsidR="00E96D88">
              <w:rPr>
                <w:rFonts w:eastAsia="Verdana" w:cs="Verdana"/>
              </w:rPr>
              <w:t xml:space="preserve"> </w:t>
            </w:r>
            <w:r w:rsidRPr="0080060A">
              <w:t>System</w:t>
            </w:r>
          </w:p>
        </w:tc>
        <w:tc>
          <w:tcPr>
            <w:tcW w:w="338" w:type="pct"/>
            <w:shd w:val="clear" w:color="auto" w:fill="auto"/>
            <w:vAlign w:val="center"/>
          </w:tcPr>
          <w:p w14:paraId="38CE8165" w14:textId="77777777" w:rsidR="00AC3DE4" w:rsidRPr="00B260C4" w:rsidRDefault="00AC3DE4" w:rsidP="00E96D88">
            <w:pPr>
              <w:pStyle w:val="WMOBodyText"/>
              <w:spacing w:before="60" w:after="60"/>
              <w:ind w:left="-113"/>
              <w:jc w:val="left"/>
              <w:rPr>
                <w:sz w:val="16"/>
                <w:szCs w:val="16"/>
              </w:rPr>
            </w:pPr>
            <w:r w:rsidRPr="00853E83">
              <w:t>RTCs</w:t>
            </w:r>
          </w:p>
        </w:tc>
        <w:tc>
          <w:tcPr>
            <w:tcW w:w="2199" w:type="pct"/>
            <w:shd w:val="clear" w:color="auto" w:fill="auto"/>
            <w:vAlign w:val="center"/>
          </w:tcPr>
          <w:p w14:paraId="6546E032" w14:textId="77777777" w:rsidR="00AC3DE4" w:rsidRPr="00B260C4" w:rsidRDefault="00AC3DE4" w:rsidP="00E96D88">
            <w:pPr>
              <w:pStyle w:val="WMOBodyText"/>
              <w:spacing w:before="60" w:after="60"/>
              <w:ind w:right="-112"/>
              <w:jc w:val="left"/>
              <w:rPr>
                <w:sz w:val="16"/>
                <w:szCs w:val="16"/>
              </w:rPr>
            </w:pPr>
            <w:r w:rsidRPr="00117DC3">
              <w:t>Regional Training Centres</w:t>
            </w:r>
          </w:p>
        </w:tc>
      </w:tr>
      <w:tr w:rsidR="00AC3DE4" w:rsidRPr="00B260C4" w14:paraId="2928848D" w14:textId="77777777" w:rsidTr="00E96D88">
        <w:tc>
          <w:tcPr>
            <w:tcW w:w="579" w:type="pct"/>
            <w:shd w:val="clear" w:color="auto" w:fill="auto"/>
            <w:vAlign w:val="center"/>
          </w:tcPr>
          <w:p w14:paraId="740190EC" w14:textId="77777777" w:rsidR="00AC3DE4" w:rsidRPr="00B260C4" w:rsidRDefault="00AC3DE4" w:rsidP="00E96D88">
            <w:pPr>
              <w:pStyle w:val="WMOBodyText"/>
              <w:spacing w:before="60" w:after="60"/>
              <w:jc w:val="left"/>
              <w:rPr>
                <w:rFonts w:eastAsia="Times New Roman" w:cs="Calibri"/>
                <w:color w:val="000000"/>
                <w:sz w:val="16"/>
                <w:szCs w:val="16"/>
              </w:rPr>
            </w:pPr>
            <w:r w:rsidRPr="000E433B">
              <w:t>WIPPS</w:t>
            </w:r>
          </w:p>
        </w:tc>
        <w:tc>
          <w:tcPr>
            <w:tcW w:w="1884" w:type="pct"/>
            <w:shd w:val="clear" w:color="auto" w:fill="auto"/>
            <w:vAlign w:val="center"/>
          </w:tcPr>
          <w:p w14:paraId="53A23E63" w14:textId="27BEFC78" w:rsidR="00AC3DE4" w:rsidRPr="00B260C4" w:rsidRDefault="00AC3DE4" w:rsidP="00E96D88">
            <w:pPr>
              <w:spacing w:before="60" w:after="60"/>
              <w:ind w:right="-395"/>
              <w:jc w:val="left"/>
              <w:rPr>
                <w:rFonts w:eastAsia="Times New Roman" w:cs="Calibri"/>
                <w:color w:val="000000"/>
                <w:sz w:val="16"/>
                <w:szCs w:val="16"/>
              </w:rPr>
            </w:pPr>
            <w:r w:rsidRPr="0080060A">
              <w:rPr>
                <w:rFonts w:eastAsia="Verdana" w:cs="Verdana"/>
              </w:rPr>
              <w:t>WMO Integrated Processing and</w:t>
            </w:r>
            <w:r w:rsidR="00E96D88">
              <w:rPr>
                <w:rFonts w:eastAsia="Verdana" w:cs="Verdana"/>
              </w:rPr>
              <w:t xml:space="preserve"> </w:t>
            </w:r>
            <w:r w:rsidRPr="0080060A">
              <w:t>Prediction System</w:t>
            </w:r>
          </w:p>
        </w:tc>
        <w:tc>
          <w:tcPr>
            <w:tcW w:w="338" w:type="pct"/>
            <w:shd w:val="clear" w:color="auto" w:fill="auto"/>
            <w:vAlign w:val="center"/>
          </w:tcPr>
          <w:p w14:paraId="12402E50" w14:textId="77777777" w:rsidR="00AC3DE4" w:rsidRPr="00B260C4" w:rsidRDefault="00AC3DE4" w:rsidP="00E96D88">
            <w:pPr>
              <w:pStyle w:val="WMOBodyText"/>
              <w:spacing w:before="60" w:after="60"/>
              <w:ind w:left="-113"/>
              <w:jc w:val="left"/>
              <w:rPr>
                <w:sz w:val="16"/>
                <w:szCs w:val="16"/>
              </w:rPr>
            </w:pPr>
            <w:r w:rsidRPr="00B43874">
              <w:t>RCCs</w:t>
            </w:r>
          </w:p>
        </w:tc>
        <w:tc>
          <w:tcPr>
            <w:tcW w:w="2199" w:type="pct"/>
            <w:shd w:val="clear" w:color="auto" w:fill="auto"/>
            <w:vAlign w:val="center"/>
          </w:tcPr>
          <w:p w14:paraId="433D7E71" w14:textId="77777777" w:rsidR="00AC3DE4" w:rsidRPr="00B260C4" w:rsidRDefault="00AC3DE4" w:rsidP="00E96D88">
            <w:pPr>
              <w:pStyle w:val="WMOBodyText"/>
              <w:spacing w:before="60" w:after="60"/>
              <w:ind w:right="-112"/>
              <w:jc w:val="left"/>
              <w:rPr>
                <w:sz w:val="16"/>
                <w:szCs w:val="16"/>
              </w:rPr>
            </w:pPr>
            <w:r w:rsidRPr="00117DC3">
              <w:t>Regional Climate Centres</w:t>
            </w:r>
          </w:p>
        </w:tc>
      </w:tr>
      <w:tr w:rsidR="00AC3DE4" w:rsidRPr="00B260C4" w14:paraId="3826BE33" w14:textId="77777777" w:rsidTr="00E96D88">
        <w:tc>
          <w:tcPr>
            <w:tcW w:w="579" w:type="pct"/>
            <w:shd w:val="clear" w:color="auto" w:fill="auto"/>
            <w:vAlign w:val="center"/>
          </w:tcPr>
          <w:p w14:paraId="1271E45A" w14:textId="77777777" w:rsidR="00AC3DE4" w:rsidRPr="00B260C4" w:rsidRDefault="00AC3DE4" w:rsidP="00E96D88">
            <w:pPr>
              <w:pStyle w:val="WMOBodyText"/>
              <w:spacing w:before="60" w:after="60"/>
              <w:jc w:val="left"/>
              <w:rPr>
                <w:rFonts w:eastAsia="Times New Roman" w:cs="Calibri"/>
                <w:color w:val="000000"/>
                <w:sz w:val="16"/>
                <w:szCs w:val="16"/>
              </w:rPr>
            </w:pPr>
            <w:r w:rsidRPr="00CF3AAB">
              <w:t>INFCOM</w:t>
            </w:r>
          </w:p>
        </w:tc>
        <w:tc>
          <w:tcPr>
            <w:tcW w:w="1884" w:type="pct"/>
            <w:shd w:val="clear" w:color="auto" w:fill="auto"/>
            <w:vAlign w:val="center"/>
          </w:tcPr>
          <w:p w14:paraId="0262EA13" w14:textId="50BE6BCE" w:rsidR="00AC3DE4" w:rsidRPr="00B260C4" w:rsidRDefault="00AC3DE4" w:rsidP="00E96D88">
            <w:pPr>
              <w:spacing w:before="60" w:after="60"/>
              <w:ind w:right="-395"/>
              <w:jc w:val="left"/>
              <w:rPr>
                <w:rFonts w:eastAsia="Times New Roman" w:cs="Calibri"/>
                <w:color w:val="000000"/>
                <w:sz w:val="16"/>
                <w:szCs w:val="16"/>
              </w:rPr>
            </w:pPr>
            <w:r w:rsidRPr="00AD6E8D">
              <w:rPr>
                <w:rFonts w:eastAsia="Verdana" w:cs="Verdana"/>
                <w:lang w:eastAsia="zh-TW"/>
              </w:rPr>
              <w:t>Commission for Observation, Infrastructure</w:t>
            </w:r>
            <w:r w:rsidR="00E96D88">
              <w:rPr>
                <w:rFonts w:eastAsia="Verdana" w:cs="Verdana"/>
              </w:rPr>
              <w:br/>
            </w:r>
            <w:r w:rsidRPr="00AD6E8D">
              <w:t>and Information Systems</w:t>
            </w:r>
          </w:p>
        </w:tc>
        <w:tc>
          <w:tcPr>
            <w:tcW w:w="338" w:type="pct"/>
            <w:shd w:val="clear" w:color="auto" w:fill="auto"/>
            <w:vAlign w:val="center"/>
          </w:tcPr>
          <w:p w14:paraId="27BA99EB" w14:textId="77777777" w:rsidR="00AC3DE4" w:rsidRPr="00B260C4" w:rsidRDefault="00AC3DE4" w:rsidP="00E96D88">
            <w:pPr>
              <w:pStyle w:val="WMOBodyText"/>
              <w:spacing w:before="60" w:after="60"/>
              <w:ind w:left="-113"/>
              <w:jc w:val="left"/>
              <w:rPr>
                <w:sz w:val="16"/>
                <w:szCs w:val="16"/>
              </w:rPr>
            </w:pPr>
          </w:p>
        </w:tc>
        <w:tc>
          <w:tcPr>
            <w:tcW w:w="2199" w:type="pct"/>
            <w:shd w:val="clear" w:color="auto" w:fill="auto"/>
            <w:vAlign w:val="center"/>
          </w:tcPr>
          <w:p w14:paraId="3CAF9CFF" w14:textId="77777777" w:rsidR="00AC3DE4" w:rsidRPr="00B260C4" w:rsidRDefault="00AC3DE4" w:rsidP="00E96D88">
            <w:pPr>
              <w:pStyle w:val="WMOBodyText"/>
              <w:spacing w:before="60" w:after="60"/>
              <w:ind w:right="-112"/>
              <w:jc w:val="left"/>
              <w:rPr>
                <w:sz w:val="16"/>
                <w:szCs w:val="16"/>
              </w:rPr>
            </w:pPr>
          </w:p>
        </w:tc>
      </w:tr>
    </w:tbl>
    <w:p w14:paraId="415B8305" w14:textId="77777777" w:rsidR="009C73E9" w:rsidRDefault="009C73E9">
      <w:r>
        <w:br w:type="page"/>
      </w:r>
    </w:p>
    <w:tbl>
      <w:tblPr>
        <w:tblW w:w="0" w:type="auto"/>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
        <w:gridCol w:w="2430"/>
        <w:gridCol w:w="1381"/>
        <w:gridCol w:w="1681"/>
        <w:gridCol w:w="1914"/>
        <w:gridCol w:w="1972"/>
        <w:gridCol w:w="1239"/>
        <w:gridCol w:w="2551"/>
        <w:gridCol w:w="1655"/>
      </w:tblGrid>
      <w:tr w:rsidR="002B3723" w:rsidRPr="00B260C4" w14:paraId="4B5E83F7" w14:textId="77777777" w:rsidTr="00E96D88">
        <w:trPr>
          <w:tblHeader/>
        </w:trPr>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6EBE1E25" w14:textId="77777777"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lastRenderedPageBreak/>
              <w:t>No.</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0E976EA6" w14:textId="0AD24553"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Deliverable</w:t>
            </w:r>
            <w:r w:rsidR="00E96D88">
              <w:rPr>
                <w:rFonts w:eastAsia="Times New Roman" w:cs="Calibri"/>
                <w:b/>
                <w:bCs/>
                <w:i/>
                <w:iCs/>
                <w:lang w:eastAsia="zh-CN"/>
              </w:rPr>
              <w:t>s</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627C9DDC" w14:textId="30D1B678"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Delivered</w:t>
            </w:r>
            <w:r w:rsidR="00A8514C">
              <w:rPr>
                <w:rFonts w:eastAsia="Times New Roman" w:cs="Calibri"/>
                <w:b/>
                <w:bCs/>
                <w:i/>
                <w:iCs/>
                <w:lang w:eastAsia="zh-CN"/>
              </w:rPr>
              <w:t xml:space="preserve"> </w:t>
            </w:r>
            <w:r w:rsidRPr="00B260C4">
              <w:rPr>
                <w:rFonts w:eastAsia="Times New Roman" w:cs="Calibri"/>
                <w:b/>
                <w:bCs/>
                <w:i/>
                <w:iCs/>
                <w:lang w:eastAsia="zh-CN"/>
              </w:rPr>
              <w:t>to</w:t>
            </w:r>
            <w:r w:rsidR="00A8514C">
              <w:rPr>
                <w:rFonts w:eastAsia="Times New Roman" w:cs="Calibri"/>
                <w:b/>
                <w:bCs/>
                <w:i/>
                <w:iCs/>
                <w:lang w:eastAsia="zh-CN"/>
              </w:rPr>
              <w:t xml:space="preserve"> </w:t>
            </w:r>
            <w:r w:rsidRPr="00B260C4">
              <w:rPr>
                <w:rFonts w:eastAsia="Times New Roman" w:cs="Calibri"/>
                <w:b/>
                <w:bCs/>
                <w:i/>
                <w:iCs/>
                <w:lang w:eastAsia="zh-CN"/>
              </w:rPr>
              <w:t>(body,</w:t>
            </w:r>
            <w:r w:rsidR="00A8514C">
              <w:rPr>
                <w:rFonts w:eastAsia="Times New Roman" w:cs="Calibri"/>
                <w:b/>
                <w:bCs/>
                <w:i/>
                <w:iCs/>
                <w:lang w:eastAsia="zh-CN"/>
              </w:rPr>
              <w:t xml:space="preserve"> </w:t>
            </w:r>
            <w:r w:rsidR="000A3EA2" w:rsidRPr="00B260C4">
              <w:rPr>
                <w:rFonts w:eastAsia="Times New Roman" w:cs="Calibri"/>
                <w:b/>
                <w:bCs/>
                <w:i/>
                <w:iCs/>
                <w:lang w:eastAsia="zh-CN"/>
              </w:rPr>
              <w:t>e.g.</w:t>
            </w:r>
            <w:r w:rsidR="00A8514C">
              <w:rPr>
                <w:rFonts w:eastAsia="Times New Roman" w:cs="Calibri"/>
                <w:b/>
                <w:bCs/>
                <w:i/>
                <w:iCs/>
                <w:lang w:eastAsia="zh-CN"/>
              </w:rPr>
              <w:t xml:space="preserve"> </w:t>
            </w:r>
            <w:r w:rsidRPr="00B260C4">
              <w:rPr>
                <w:rFonts w:eastAsia="Times New Roman" w:cs="Calibri"/>
                <w:b/>
                <w:bCs/>
                <w:i/>
                <w:iCs/>
                <w:lang w:eastAsia="zh-CN"/>
              </w:rPr>
              <w:t>INFCOM-3)</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61C0ECAB" w14:textId="77777777"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Body</w:t>
            </w:r>
            <w:r w:rsidR="00A8514C">
              <w:rPr>
                <w:rFonts w:eastAsia="Times New Roman" w:cs="Calibri"/>
                <w:b/>
                <w:bCs/>
                <w:i/>
                <w:iCs/>
                <w:lang w:eastAsia="zh-CN"/>
              </w:rPr>
              <w:t xml:space="preserve"> </w:t>
            </w:r>
            <w:r w:rsidRPr="00B260C4">
              <w:rPr>
                <w:rFonts w:eastAsia="Times New Roman" w:cs="Calibri"/>
                <w:b/>
                <w:bCs/>
                <w:i/>
                <w:iCs/>
                <w:lang w:eastAsia="zh-CN"/>
              </w:rPr>
              <w:t>responsible</w:t>
            </w:r>
            <w:r w:rsidR="00A8514C">
              <w:rPr>
                <w:rFonts w:eastAsia="Times New Roman" w:cs="Calibri"/>
                <w:b/>
                <w:bCs/>
                <w:i/>
                <w:iCs/>
                <w:lang w:eastAsia="zh-CN"/>
              </w:rPr>
              <w:t xml:space="preserve"> </w:t>
            </w:r>
            <w:r w:rsidRPr="00B260C4">
              <w:rPr>
                <w:rFonts w:eastAsia="Times New Roman" w:cs="Calibri"/>
                <w:b/>
                <w:bCs/>
                <w:i/>
                <w:iCs/>
                <w:lang w:eastAsia="zh-CN"/>
              </w:rPr>
              <w:t>(Team,</w:t>
            </w:r>
            <w:r w:rsidR="00A8514C">
              <w:rPr>
                <w:rFonts w:eastAsia="Times New Roman" w:cs="Calibri"/>
                <w:b/>
                <w:bCs/>
                <w:i/>
                <w:iCs/>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41443D9A" w14:textId="77777777"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Consultation</w:t>
            </w:r>
            <w:r w:rsidR="00A8514C">
              <w:rPr>
                <w:rFonts w:eastAsia="Times New Roman" w:cs="Calibri"/>
                <w:b/>
                <w:bCs/>
                <w:i/>
                <w:iCs/>
                <w:lang w:eastAsia="zh-CN"/>
              </w:rPr>
              <w:t xml:space="preserve"> </w:t>
            </w:r>
            <w:r w:rsidRPr="00B260C4">
              <w:rPr>
                <w:rFonts w:eastAsia="Times New Roman" w:cs="Calibri"/>
                <w:b/>
                <w:bCs/>
                <w:i/>
                <w:iCs/>
                <w:lang w:eastAsia="zh-CN"/>
              </w:rPr>
              <w:t>with</w:t>
            </w:r>
            <w:r w:rsidR="00A8514C">
              <w:rPr>
                <w:rFonts w:eastAsia="Times New Roman" w:cs="Calibri"/>
                <w:b/>
                <w:bCs/>
                <w:i/>
                <w:iCs/>
                <w:lang w:eastAsia="zh-CN"/>
              </w:rPr>
              <w:t xml:space="preserve"> </w:t>
            </w:r>
            <w:r w:rsidRPr="00B260C4">
              <w:rPr>
                <w:rFonts w:eastAsia="Times New Roman" w:cs="Calibri"/>
                <w:b/>
                <w:bCs/>
                <w:i/>
                <w:iCs/>
                <w:lang w:eastAsia="zh-CN"/>
              </w:rPr>
              <w:t>support</w:t>
            </w:r>
            <w:r w:rsidR="00A8514C">
              <w:rPr>
                <w:rFonts w:eastAsia="Times New Roman" w:cs="Calibri"/>
                <w:b/>
                <w:bCs/>
                <w:i/>
                <w:iCs/>
                <w:lang w:eastAsia="zh-CN"/>
              </w:rPr>
              <w:t xml:space="preserve"> </w:t>
            </w:r>
            <w:r w:rsidRPr="00B260C4">
              <w:rPr>
                <w:rFonts w:eastAsia="Times New Roman" w:cs="Calibri"/>
                <w:b/>
                <w:bCs/>
                <w:i/>
                <w:iCs/>
                <w:lang w:eastAsia="zh-CN"/>
              </w:rPr>
              <w:t>from</w:t>
            </w:r>
            <w:r w:rsidR="00A8514C">
              <w:rPr>
                <w:rFonts w:eastAsia="Times New Roman" w:cs="Calibri"/>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71FC22D8" w14:textId="77777777" w:rsidR="00AB1A60" w:rsidRPr="00B260C4" w:rsidRDefault="00AB1A60"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Effort</w:t>
            </w:r>
            <w:r w:rsidR="00A8514C">
              <w:rPr>
                <w:rFonts w:eastAsia="Times New Roman" w:cs="Calibri"/>
                <w:b/>
                <w:bCs/>
                <w:i/>
                <w:iCs/>
                <w:lang w:eastAsia="zh-CN"/>
              </w:rPr>
              <w:t xml:space="preserve"> </w:t>
            </w:r>
            <w:r w:rsidRPr="00B260C4">
              <w:rPr>
                <w:rFonts w:eastAsia="Times New Roman" w:cs="Calibri"/>
                <w:b/>
                <w:bCs/>
                <w:i/>
                <w:iCs/>
                <w:lang w:eastAsia="zh-CN"/>
              </w:rPr>
              <w:t>type</w:t>
            </w:r>
            <w:r w:rsidR="00A8514C">
              <w:rPr>
                <w:rFonts w:eastAsia="Times New Roman" w:cs="Calibri"/>
                <w:b/>
                <w:bCs/>
                <w:i/>
                <w:iCs/>
                <w:lang w:eastAsia="zh-CN"/>
              </w:rPr>
              <w:t xml:space="preserve"> </w:t>
            </w:r>
            <w:r w:rsidRPr="00B260C4">
              <w:rPr>
                <w:rFonts w:eastAsia="Times New Roman" w:cs="Calibri"/>
                <w:b/>
                <w:bCs/>
                <w:i/>
                <w:iCs/>
                <w:lang w:eastAsia="zh-CN"/>
              </w:rPr>
              <w:t>(meetings,</w:t>
            </w:r>
            <w:r w:rsidR="00A8514C">
              <w:rPr>
                <w:rFonts w:eastAsia="Times New Roman" w:cs="Calibri"/>
                <w:b/>
                <w:bCs/>
                <w:i/>
                <w:iCs/>
                <w:lang w:eastAsia="zh-CN"/>
              </w:rPr>
              <w:t xml:space="preserve"> </w:t>
            </w:r>
            <w:r w:rsidRPr="00B260C4">
              <w:rPr>
                <w:rFonts w:eastAsia="Times New Roman" w:cs="Calibri"/>
                <w:b/>
                <w:bCs/>
                <w:i/>
                <w:iCs/>
                <w:lang w:eastAsia="zh-CN"/>
              </w:rPr>
              <w:t>workshops,</w:t>
            </w:r>
            <w:r w:rsidR="00A8514C">
              <w:rPr>
                <w:rFonts w:eastAsia="Times New Roman" w:cs="Calibri"/>
                <w:b/>
                <w:bCs/>
                <w:i/>
                <w:iCs/>
                <w:lang w:eastAsia="zh-CN"/>
              </w:rPr>
              <w:t xml:space="preserve"> </w:t>
            </w:r>
            <w:r w:rsidRPr="00B260C4">
              <w:rPr>
                <w:rFonts w:eastAsia="Times New Roman" w:cs="Calibri"/>
                <w:b/>
                <w:bCs/>
                <w:i/>
                <w:iCs/>
                <w:lang w:eastAsia="zh-CN"/>
              </w:rPr>
              <w:t>consultancy,</w:t>
            </w:r>
            <w:r w:rsidR="00A8514C">
              <w:rPr>
                <w:rFonts w:eastAsia="Times New Roman" w:cs="Calibri"/>
                <w:b/>
                <w:bCs/>
                <w:i/>
                <w:iCs/>
                <w:lang w:eastAsia="zh-CN"/>
              </w:rPr>
              <w:t xml:space="preserve"> </w:t>
            </w:r>
            <w:r w:rsidR="00FE7875">
              <w:rPr>
                <w:rFonts w:eastAsia="Times New Roman" w:cs="Calibri"/>
                <w:b/>
                <w:bCs/>
                <w:i/>
                <w:iCs/>
                <w:lang w:eastAsia="zh-CN"/>
              </w:rPr>
              <w:t>S</w:t>
            </w:r>
            <w:r w:rsidRPr="00B260C4">
              <w:rPr>
                <w:rFonts w:eastAsia="Times New Roman" w:cs="Calibri"/>
                <w:b/>
                <w:bCs/>
                <w:i/>
                <w:iCs/>
                <w:lang w:eastAsia="zh-CN"/>
              </w:rPr>
              <w:t>ecretariat)</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70D1B9DE" w14:textId="77777777" w:rsidR="00AB1A60" w:rsidRPr="00B260C4" w:rsidRDefault="00AB1A60"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Estimated</w:t>
            </w:r>
            <w:r w:rsidR="00A8514C">
              <w:rPr>
                <w:rFonts w:eastAsia="Times New Roman" w:cs="Calibri"/>
                <w:b/>
                <w:bCs/>
                <w:i/>
                <w:iCs/>
                <w:lang w:eastAsia="zh-CN"/>
              </w:rPr>
              <w:t xml:space="preserve"> </w:t>
            </w:r>
            <w:r w:rsidRPr="00B260C4">
              <w:rPr>
                <w:rFonts w:eastAsia="Times New Roman" w:cs="Calibri"/>
                <w:b/>
                <w:bCs/>
                <w:i/>
                <w:iCs/>
                <w:lang w:eastAsia="zh-CN"/>
              </w:rPr>
              <w:t>timeline</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38D46E2A" w14:textId="77777777" w:rsidR="00AB1A60" w:rsidRPr="00B260C4" w:rsidRDefault="00AB1A60"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Comment</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4893061E" w14:textId="77777777" w:rsidR="00AB1A60" w:rsidRPr="00B260C4" w:rsidRDefault="00AB1A60"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Status</w:t>
            </w:r>
          </w:p>
        </w:tc>
      </w:tr>
      <w:tr w:rsidR="002B3723" w:rsidRPr="00B260C4" w14:paraId="6DA956B5"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BDD6EE"/>
            <w:hideMark/>
          </w:tcPr>
          <w:p w14:paraId="03F9771F"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Calibri"/>
                <w:sz w:val="18"/>
                <w:szCs w:val="18"/>
                <w:lang w:eastAsia="zh-CN"/>
              </w:rPr>
              <w:t>1.1</w:t>
            </w:r>
            <w:r w:rsidR="00A8514C" w:rsidRPr="000A3EA2">
              <w:rPr>
                <w:rFonts w:eastAsia="Times New Roman" w:cs="Calibri"/>
                <w:sz w:val="18"/>
                <w:szCs w:val="18"/>
                <w:lang w:eastAsia="zh-CN"/>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145B9251"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Identify</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potential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RSMCs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Limited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Area</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NWP</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1808EDCB"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9973959" w14:textId="77777777" w:rsidR="00AB1A60" w:rsidRPr="000A3EA2" w:rsidRDefault="00214EC1"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RAs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297FD271" w14:textId="77777777" w:rsidR="00AB1A60" w:rsidRPr="000A3EA2" w:rsidRDefault="00AB1A60" w:rsidP="004961D5">
            <w:pPr>
              <w:tabs>
                <w:tab w:val="clear" w:pos="1134"/>
              </w:tabs>
              <w:jc w:val="left"/>
              <w:textAlignment w:val="baseline"/>
              <w:rPr>
                <w:rFonts w:eastAsia="Times New Roman" w:cs="Segoe UI"/>
                <w:sz w:val="18"/>
                <w:szCs w:val="18"/>
                <w:lang w:val="en-CH" w:eastAsia="zh-CN"/>
              </w:rPr>
            </w:pPr>
            <w:r w:rsidRPr="000A3EA2">
              <w:rPr>
                <w:rFonts w:eastAsia="Times New Roman" w:cs="Segoe UI"/>
                <w:sz w:val="18"/>
                <w:szCs w:val="18"/>
                <w:lang w:eastAsia="zh-CN"/>
              </w:rPr>
              <w:t>Consultation</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with</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Members,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INFCOM/SC-ESMP,</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SWFP</w:t>
            </w:r>
            <w:r w:rsidR="000A3EA2">
              <w:rPr>
                <w:rFonts w:eastAsia="Times New Roman" w:cs="Segoe UI"/>
                <w:sz w:val="18"/>
                <w:szCs w:val="18"/>
                <w:lang w:val="en-CH" w:eastAsia="zh-CN"/>
              </w:rPr>
              <w:t>.</w:t>
            </w:r>
          </w:p>
          <w:p w14:paraId="27B8FAFD"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Support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from</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Secretariat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(HQ</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and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Regional</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Offices)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E818FC0"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Meetings,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Secretariat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4B74C2C4"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2026</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5960C985"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Collocated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with</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regional</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centres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of</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SWFP</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if</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possible</w:t>
            </w:r>
          </w:p>
        </w:tc>
        <w:tc>
          <w:tcPr>
            <w:tcW w:w="0" w:type="auto"/>
            <w:tcBorders>
              <w:top w:val="single" w:sz="6" w:space="0" w:color="auto"/>
              <w:left w:val="single" w:sz="6" w:space="0" w:color="auto"/>
              <w:bottom w:val="single" w:sz="6" w:space="0" w:color="auto"/>
              <w:right w:val="single" w:sz="6" w:space="0" w:color="auto"/>
            </w:tcBorders>
            <w:shd w:val="clear" w:color="auto" w:fill="BDD6EE"/>
            <w:hideMark/>
          </w:tcPr>
          <w:p w14:paraId="711FD7DE"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Initiated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RA</w:t>
            </w:r>
            <w:r w:rsidR="00196A98">
              <w:rPr>
                <w:rFonts w:eastAsia="Times New Roman" w:cs="Segoe UI"/>
                <w:sz w:val="18"/>
                <w:szCs w:val="18"/>
                <w:lang w:eastAsia="zh-CN"/>
              </w:rPr>
              <w:t> I</w:t>
            </w:r>
          </w:p>
        </w:tc>
      </w:tr>
      <w:tr w:rsidR="002B3723" w:rsidRPr="00B260C4" w14:paraId="6B639612"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14704FB9"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1.2</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3AF2A5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Identify</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potential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RSMCs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nowcasting</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1F77BE1"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p w14:paraId="6E585CBF" w14:textId="77777777" w:rsidR="00AB1A60" w:rsidRPr="000A3EA2" w:rsidRDefault="00AB1A60" w:rsidP="004961D5">
            <w:pPr>
              <w:jc w:val="center"/>
              <w:rPr>
                <w:rFonts w:eastAsia="Times New Roman" w:cs="Calibri"/>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EEB0ECF"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AA40C1E" w14:textId="77777777" w:rsidR="00AB1A60" w:rsidRPr="000A3EA2"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Segoe UI"/>
                <w:sz w:val="18"/>
                <w:szCs w:val="18"/>
                <w:lang w:eastAsia="zh-CN"/>
              </w:rPr>
              <w:t>Consultation</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with</w:t>
            </w:r>
            <w:r w:rsidR="00A8514C" w:rsidRPr="000A3EA2">
              <w:rPr>
                <w:rFonts w:eastAsia="Times New Roman" w:cs="Segoe UI"/>
                <w:sz w:val="18"/>
                <w:szCs w:val="18"/>
                <w:lang w:eastAsia="zh-CN"/>
              </w:rPr>
              <w:t xml:space="preserve"> </w:t>
            </w:r>
            <w:r w:rsidRPr="000A3EA2">
              <w:rPr>
                <w:rFonts w:eastAsia="Times New Roman" w:cs="Calibri"/>
                <w:sz w:val="18"/>
                <w:szCs w:val="18"/>
                <w:lang w:eastAsia="zh-CN"/>
              </w:rPr>
              <w:t>Members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including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space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agencies,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RAs,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RB</w:t>
            </w:r>
            <w:r w:rsidR="000A3EA2">
              <w:rPr>
                <w:rFonts w:eastAsia="Times New Roman" w:cs="Calibri"/>
                <w:sz w:val="18"/>
                <w:szCs w:val="18"/>
                <w:lang w:val="en-CH" w:eastAsia="zh-CN"/>
              </w:rPr>
              <w:t>.</w:t>
            </w:r>
          </w:p>
          <w:p w14:paraId="7271AA78"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(HQ</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Regional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Offices)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DA5BA0E"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pilot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projects,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9DF535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2026</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78C5F61"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Work</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Pilot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projects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nowcasting</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F341056"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AI-based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nowcasting</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pilot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project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being</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initiated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by</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Members</w:t>
            </w:r>
          </w:p>
        </w:tc>
      </w:tr>
      <w:tr w:rsidR="002B3723" w:rsidRPr="00B260C4" w14:paraId="0D72EEA1"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BDD6EE"/>
          </w:tcPr>
          <w:p w14:paraId="668120C8"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1.3</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02D3766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Identify</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potential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RSHCs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0571BD1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76FB7E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R</w:t>
            </w:r>
            <w:r w:rsidR="002B3723" w:rsidRPr="000A3EA2">
              <w:rPr>
                <w:rFonts w:eastAsia="Times New Roman" w:cs="Calibri"/>
                <w:sz w:val="18"/>
                <w:szCs w:val="18"/>
                <w:lang w:eastAsia="zh-CN"/>
              </w:rPr>
              <w:t>As</w:t>
            </w:r>
            <w:r w:rsidR="00A8514C" w:rsidRPr="000A3EA2">
              <w:rPr>
                <w:rFonts w:eastAsia="Times New Roman" w:cs="Calibri"/>
                <w:sz w:val="18"/>
                <w:szCs w:val="18"/>
                <w:lang w:eastAsia="zh-CN"/>
              </w:rPr>
              <w:t xml:space="preserve"> </w:t>
            </w:r>
            <w:r w:rsidR="002B3723" w:rsidRPr="000A3EA2">
              <w:rPr>
                <w:rFonts w:eastAsia="Times New Roman" w:cs="Calibri"/>
                <w:sz w:val="18"/>
                <w:szCs w:val="18"/>
                <w:lang w:eastAsia="zh-CN"/>
              </w:rPr>
              <w:t>&amp; Regional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Hydrological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Advisors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13EF119F" w14:textId="77777777" w:rsidR="00AB1A60" w:rsidRPr="000A3EA2"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INFCOM,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SERCOM</w:t>
            </w:r>
            <w:r w:rsidR="000A3EA2">
              <w:rPr>
                <w:rFonts w:eastAsia="Times New Roman" w:cs="Calibri"/>
                <w:sz w:val="18"/>
                <w:szCs w:val="18"/>
                <w:lang w:val="en-CH" w:eastAsia="zh-CN"/>
              </w:rPr>
              <w:t>.</w:t>
            </w:r>
          </w:p>
          <w:p w14:paraId="5583BCEE"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(HQ</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Regional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Offices)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39F3CAD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58B9151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2026</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4F6AC050"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Work</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WMO</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initiatives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t>
            </w:r>
            <w:r w:rsidR="00D16337">
              <w:rPr>
                <w:rFonts w:eastAsia="Times New Roman" w:cs="Calibri"/>
                <w:sz w:val="18"/>
                <w:szCs w:val="18"/>
                <w:lang w:eastAsia="zh-CN"/>
              </w:rPr>
              <w:t>F</w:t>
            </w:r>
            <w:r w:rsidR="008A5DBB">
              <w:rPr>
                <w:rFonts w:eastAsia="Times New Roman" w:cs="Calibri"/>
                <w:sz w:val="18"/>
                <w:szCs w:val="18"/>
                <w:lang w:eastAsia="zh-CN"/>
              </w:rPr>
              <w:t>FGS</w:t>
            </w:r>
            <w:r w:rsidRPr="000A3EA2">
              <w:rPr>
                <w:rFonts w:eastAsia="Times New Roman" w:cs="Calibri"/>
                <w:sz w:val="18"/>
                <w:szCs w:val="18"/>
                <w:lang w:eastAsia="zh-CN"/>
              </w:rPr>
              <w: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HydroSOS)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4D60964D"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WMO</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called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for</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Members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hosting</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RSHCs</w:t>
            </w:r>
          </w:p>
        </w:tc>
      </w:tr>
      <w:tr w:rsidR="002B3723" w:rsidRPr="00B260C4" w14:paraId="2A8477FA"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0D39441F"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8F7247D"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Establish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designate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RSHCs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global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riverine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flood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prediction</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C3FB75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369359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INFCOM/SC-ESMP</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63A73B8"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including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private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academic</w:t>
            </w:r>
            <w:r w:rsidR="00A8514C" w:rsidRPr="000A3EA2">
              <w:rPr>
                <w:rFonts w:eastAsia="Times New Roman" w:cs="Calibri"/>
                <w:sz w:val="18"/>
                <w:szCs w:val="18"/>
                <w:lang w:eastAsia="zh-CN"/>
              </w:rPr>
              <w:t xml:space="preserve"> </w:t>
            </w:r>
            <w:r w:rsidR="000A3EA2" w:rsidRPr="000A3EA2">
              <w:rPr>
                <w:rFonts w:eastAsia="Times New Roman" w:cs="Calibri"/>
                <w:sz w:val="18"/>
                <w:szCs w:val="18"/>
                <w:lang w:eastAsia="zh-CN"/>
              </w:rPr>
              <w:t>sectors.</w:t>
            </w:r>
          </w:p>
          <w:p w14:paraId="1B762FB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(HQ)</w:t>
            </w:r>
            <w:r w:rsidR="00A8514C" w:rsidRPr="000A3EA2">
              <w:rPr>
                <w:rFonts w:eastAsia="Times New Roman" w:cs="Calibri"/>
                <w:sz w:val="18"/>
                <w:szCs w:val="18"/>
                <w:lang w:eastAsia="zh-CN"/>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011391A"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FC86812"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2026</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64D5B4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Plan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to</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integrate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non-traditional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sources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into</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0B35302"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Plan</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developed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and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submitted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to</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INFCOM-3</w:t>
            </w:r>
          </w:p>
        </w:tc>
      </w:tr>
      <w:tr w:rsidR="002B3723" w:rsidRPr="00B260C4" w14:paraId="5590F633"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36FB7C3A"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8D97EB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Establish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designate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Designated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Centres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global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climate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reanalysis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ADEC41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INFCOM-3</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F157421"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INFCOM/SC-ESMP</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51504D0"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producing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global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climate</w:t>
            </w:r>
            <w:r w:rsidR="00A8514C" w:rsidRPr="000A3EA2">
              <w:rPr>
                <w:rFonts w:eastAsia="Times New Roman" w:cs="Calibri"/>
                <w:sz w:val="18"/>
                <w:szCs w:val="18"/>
                <w:lang w:eastAsia="zh-CN"/>
              </w:rPr>
              <w:t xml:space="preserve"> </w:t>
            </w:r>
            <w:r w:rsidR="000A3EA2" w:rsidRPr="000A3EA2">
              <w:rPr>
                <w:rFonts w:eastAsia="Times New Roman" w:cs="Calibri"/>
                <w:sz w:val="18"/>
                <w:szCs w:val="18"/>
                <w:lang w:eastAsia="zh-CN"/>
              </w:rPr>
              <w:t>reanalysis.</w:t>
            </w:r>
          </w:p>
          <w:p w14:paraId="1266457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(HQ)</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8842FB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227438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755F618" w14:textId="77777777" w:rsidR="00AB1A60" w:rsidRPr="000A3EA2" w:rsidRDefault="00AB1A60" w:rsidP="004961D5">
            <w:pPr>
              <w:tabs>
                <w:tab w:val="clear" w:pos="1134"/>
              </w:tabs>
              <w:jc w:val="left"/>
              <w:textAlignment w:val="baseline"/>
              <w:rPr>
                <w:rFonts w:eastAsia="Times New Roman" w:cs="Calibri"/>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7CEDA13"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ECMWF</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and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NASA</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(USA)</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seek</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the</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designation</w:t>
            </w:r>
          </w:p>
        </w:tc>
      </w:tr>
      <w:tr w:rsidR="002B3723" w:rsidRPr="00B260C4" w14:paraId="55DF5FBC"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3541E090"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lastRenderedPageBreak/>
              <w:t>1.6</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B50CC94"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Provide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more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NWP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products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core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data</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5C5228F"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INFCOM-3</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6CB84CB"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INFCOM/SC-ESMP,</w:t>
            </w:r>
            <w:r w:rsidR="00214EC1" w:rsidRPr="000A3EA2">
              <w:rPr>
                <w:rFonts w:eastAsia="Times New Roman" w:cs="Calibri"/>
                <w:sz w:val="18"/>
                <w:szCs w:val="18"/>
                <w:lang w:eastAsia="zh-CN"/>
              </w:rPr>
              <w:t xml:space="preserve"> </w:t>
            </w:r>
            <w:r w:rsidRPr="000A3EA2">
              <w:rPr>
                <w:rFonts w:eastAsia="Times New Roman" w:cs="Calibri"/>
                <w:sz w:val="18"/>
                <w:szCs w:val="18"/>
                <w:lang w:eastAsia="zh-CN"/>
              </w:rPr>
              <w:t>WMCs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RSMCs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NWP</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8B2261B" w14:textId="77777777" w:rsidR="00AB1A60" w:rsidRPr="0018388A" w:rsidRDefault="00AB1A60" w:rsidP="005A3B40">
            <w:pPr>
              <w:keepNext/>
              <w:keepLines/>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18388A">
              <w:rPr>
                <w:rFonts w:eastAsia="Times New Roman" w:cs="Calibri"/>
                <w:sz w:val="18"/>
                <w:szCs w:val="18"/>
                <w:lang w:val="en-CH" w:eastAsia="zh-CN"/>
              </w:rPr>
              <w:t>.</w:t>
            </w:r>
          </w:p>
          <w:p w14:paraId="056CA2CB"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3ADF613"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3C616D0"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March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165F038" w14:textId="77777777" w:rsidR="00AB1A60" w:rsidRPr="000A3EA2" w:rsidRDefault="00AB1A60" w:rsidP="005A3B40">
            <w:pPr>
              <w:keepNext/>
              <w:keepLines/>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Updated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lists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mandatory/</w:t>
            </w:r>
            <w:r w:rsidR="00214EC1" w:rsidRPr="000A3EA2">
              <w:rPr>
                <w:rFonts w:eastAsia="Times New Roman" w:cs="Calibri"/>
                <w:sz w:val="18"/>
                <w:szCs w:val="18"/>
                <w:lang w:eastAsia="zh-CN"/>
              </w:rPr>
              <w:t xml:space="preserve"> </w:t>
            </w:r>
            <w:r w:rsidRPr="000A3EA2">
              <w:rPr>
                <w:rFonts w:eastAsia="Times New Roman" w:cs="Calibri"/>
                <w:sz w:val="18"/>
                <w:szCs w:val="18"/>
                <w:lang w:eastAsia="zh-CN"/>
              </w:rPr>
              <w:t>recommended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products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RSMCs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NWP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to</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meet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requirements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captured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at</w:t>
            </w:r>
            <w:r w:rsidR="00A8514C" w:rsidRPr="000A3EA2">
              <w:rPr>
                <w:rFonts w:eastAsia="Times New Roman" w:cs="Calibri"/>
                <w:sz w:val="18"/>
                <w:szCs w:val="18"/>
                <w:lang w:eastAsia="zh-CN"/>
              </w:rPr>
              <w:t xml:space="preserve"> </w:t>
            </w:r>
            <w:r w:rsidR="008A5DBB">
              <w:rPr>
                <w:rFonts w:eastAsia="Times New Roman" w:cs="Calibri"/>
                <w:sz w:val="18"/>
                <w:szCs w:val="18"/>
                <w:lang w:eastAsia="zh-CN"/>
              </w:rPr>
              <w:t>G</w:t>
            </w:r>
            <w:r w:rsidR="00A82961">
              <w:rPr>
                <w:rFonts w:eastAsia="Times New Roman" w:cs="Calibri"/>
                <w:sz w:val="18"/>
                <w:szCs w:val="18"/>
                <w:lang w:eastAsia="zh-CN"/>
              </w:rPr>
              <w:t>DPFS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Symposium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(2022)</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EBD7932" w14:textId="77777777" w:rsidR="00AB1A60" w:rsidRPr="000A3EA2" w:rsidRDefault="00AB1A60" w:rsidP="005A3B40">
            <w:pPr>
              <w:keepNext/>
              <w:keepLines/>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Draft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updated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lists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are</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submitted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to</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INFCOM-3</w:t>
            </w:r>
          </w:p>
        </w:tc>
      </w:tr>
      <w:tr w:rsidR="002B3723" w:rsidRPr="00B260C4" w14:paraId="3E0A56DC"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756890B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784285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Provide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impact-related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indices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defined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by</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Manual</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40BD76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552C5A2" w14:textId="77777777" w:rsidR="00AB1A60" w:rsidRPr="000A3EA2" w:rsidRDefault="00AB1A60" w:rsidP="00214EC1">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INFCOM/SC-ESMP,</w:t>
            </w:r>
            <w:r w:rsidR="00214EC1" w:rsidRPr="000A3EA2">
              <w:rPr>
                <w:rFonts w:eastAsia="Times New Roman" w:cs="Segoe UI"/>
                <w:sz w:val="18"/>
                <w:szCs w:val="18"/>
                <w:lang w:eastAsia="zh-CN"/>
              </w:rPr>
              <w:t xml:space="preserve"> </w:t>
            </w:r>
            <w:r w:rsidRPr="000A3EA2">
              <w:rPr>
                <w:rFonts w:eastAsia="Times New Roman" w:cs="Segoe UI"/>
                <w:sz w:val="18"/>
                <w:szCs w:val="18"/>
                <w:lang w:eastAsia="zh-CN"/>
              </w:rPr>
              <w:t>WMCs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and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relevant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RSMCs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374BB6F" w14:textId="77777777" w:rsidR="00AB1A60" w:rsidRPr="0018388A"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SERCOM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18388A">
              <w:rPr>
                <w:rFonts w:eastAsia="Times New Roman" w:cs="Calibri"/>
                <w:sz w:val="18"/>
                <w:szCs w:val="18"/>
                <w:lang w:val="en-CH" w:eastAsia="zh-CN"/>
              </w:rPr>
              <w:t>.</w:t>
            </w:r>
          </w:p>
          <w:p w14:paraId="0047542A"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B7483A2"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p>
          <w:p w14:paraId="4FEAB66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A65038E"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March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04652E1" w14:textId="77777777" w:rsidR="00AB1A60" w:rsidRPr="000A3EA2" w:rsidRDefault="00AB1A60" w:rsidP="004961D5">
            <w:pPr>
              <w:tabs>
                <w:tab w:val="clear" w:pos="1134"/>
              </w:tabs>
              <w:jc w:val="left"/>
              <w:textAlignment w:val="baseline"/>
              <w:rPr>
                <w:rFonts w:eastAsia="Times New Roman" w:cs="Calibri"/>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4E6319D" w14:textId="77777777" w:rsidR="00AB1A60" w:rsidRPr="000A3EA2" w:rsidRDefault="00AB1A60" w:rsidP="004961D5">
            <w:pPr>
              <w:tabs>
                <w:tab w:val="clear" w:pos="1134"/>
              </w:tabs>
              <w:jc w:val="left"/>
              <w:textAlignment w:val="baseline"/>
              <w:rPr>
                <w:rFonts w:eastAsia="Times New Roman" w:cs="Segoe UI"/>
                <w:sz w:val="18"/>
                <w:szCs w:val="18"/>
                <w:lang w:eastAsia="zh-CN"/>
              </w:rPr>
            </w:pPr>
          </w:p>
        </w:tc>
      </w:tr>
      <w:tr w:rsidR="002B3723" w:rsidRPr="00B260C4" w14:paraId="6CE887A5"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2DB3157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1.8</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A4AF3AF"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Articulate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requirements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graphical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products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87353AC"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B5DB1D2"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Calibri"/>
                <w:sz w:val="18"/>
                <w:szCs w:val="18"/>
                <w:lang w:eastAsia="zh-CN"/>
              </w:rPr>
              <w:t>INFCOM/SC-ESMP</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47B91F2" w14:textId="77777777" w:rsidR="00AB1A60" w:rsidRPr="0018388A"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SERCOM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Members</w:t>
            </w:r>
            <w:r w:rsidR="0018388A">
              <w:rPr>
                <w:rFonts w:eastAsia="Times New Roman" w:cs="Calibri"/>
                <w:sz w:val="18"/>
                <w:szCs w:val="18"/>
                <w:lang w:val="en-CH" w:eastAsia="zh-CN"/>
              </w:rPr>
              <w:t>.</w:t>
            </w:r>
          </w:p>
          <w:p w14:paraId="639A9D6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D960E0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p>
          <w:p w14:paraId="40A4FB8F"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4536EB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March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FCA8305" w14:textId="77777777" w:rsidR="00AB1A60" w:rsidRPr="000A3EA2" w:rsidRDefault="00AB1A60" w:rsidP="004961D5">
            <w:pPr>
              <w:tabs>
                <w:tab w:val="clear" w:pos="1134"/>
              </w:tabs>
              <w:jc w:val="left"/>
              <w:textAlignment w:val="baseline"/>
              <w:rPr>
                <w:rFonts w:eastAsia="Times New Roman" w:cs="Calibri"/>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7114748"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WIPPS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Pilot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Project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established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for</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visualization</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of</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WMCs’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products</w:t>
            </w:r>
          </w:p>
        </w:tc>
      </w:tr>
      <w:tr w:rsidR="002B3723" w:rsidRPr="00B260C4" w14:paraId="5E0A33B1"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2FA8B3C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1.9</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6050C30"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Explore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cloud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computing,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APIs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software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code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for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data</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delivery,</w:t>
            </w:r>
            <w:r w:rsidR="00A8514C" w:rsidRPr="000A3EA2">
              <w:rPr>
                <w:rFonts w:eastAsia="Times New Roman" w:cs="Calibri"/>
                <w:sz w:val="18"/>
                <w:szCs w:val="18"/>
                <w:lang w:eastAsia="zh-CN"/>
              </w:rPr>
              <w:t xml:space="preserve"> </w:t>
            </w:r>
            <w:r w:rsidR="0018388A" w:rsidRPr="000A3EA2">
              <w:rPr>
                <w:rFonts w:eastAsia="Times New Roman" w:cs="Calibri"/>
                <w:sz w:val="18"/>
                <w:szCs w:val="18"/>
                <w:lang w:eastAsia="zh-CN"/>
              </w:rPr>
              <w:t>processing,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use</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AB19129"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91AB852"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INFCOM/SG-FIT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11E073F" w14:textId="77777777" w:rsidR="00214EC1" w:rsidRPr="0018388A"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SC-ESMP,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SC-IMT,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RB</w:t>
            </w:r>
            <w:r w:rsidR="0018388A">
              <w:rPr>
                <w:rFonts w:eastAsia="Times New Roman" w:cs="Calibri"/>
                <w:sz w:val="18"/>
                <w:szCs w:val="18"/>
                <w:lang w:val="en-CH" w:eastAsia="zh-CN"/>
              </w:rPr>
              <w:t>.</w:t>
            </w:r>
          </w:p>
          <w:p w14:paraId="1808AD1E"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FE6185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p>
          <w:p w14:paraId="59407D2C"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A0EEA5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4940A78E" w14:textId="77777777" w:rsidR="00AB1A60" w:rsidRPr="000A3EA2" w:rsidRDefault="00AB1A60" w:rsidP="004961D5">
            <w:pPr>
              <w:tabs>
                <w:tab w:val="clear" w:pos="1134"/>
              </w:tabs>
              <w:jc w:val="left"/>
              <w:textAlignment w:val="baseline"/>
              <w:rPr>
                <w:rFonts w:eastAsia="Times New Roman" w:cs="Calibri"/>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068C2E9" w14:textId="77777777" w:rsidR="00AB1A60" w:rsidRPr="000A3EA2" w:rsidRDefault="00AB1A60" w:rsidP="004961D5">
            <w:pPr>
              <w:tabs>
                <w:tab w:val="clear" w:pos="1134"/>
              </w:tabs>
              <w:jc w:val="left"/>
              <w:textAlignment w:val="baseline"/>
              <w:rPr>
                <w:rFonts w:eastAsia="Times New Roman" w:cs="Segoe UI"/>
                <w:sz w:val="18"/>
                <w:szCs w:val="18"/>
                <w:lang w:eastAsia="zh-CN"/>
              </w:rPr>
            </w:pPr>
          </w:p>
        </w:tc>
      </w:tr>
      <w:tr w:rsidR="002B3723" w:rsidRPr="00B260C4" w14:paraId="33B8C5EA"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FFF2CC"/>
          </w:tcPr>
          <w:p w14:paraId="486DFF5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1.10</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EE997FA"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Develop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Rolling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Review</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Requirements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process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27836D3"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8DC10C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INFCOM/SC-ESMP</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D7D3B4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SERCOM,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RB,</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RAs</w:t>
            </w:r>
          </w:p>
          <w:p w14:paraId="3857CC44"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B440C6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p>
          <w:p w14:paraId="1C9C414E"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Consultancy,</w:t>
            </w:r>
          </w:p>
          <w:p w14:paraId="3182132C"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6263D8C"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April</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2026</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4141766"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Demonstrate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WIPPS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RRR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SERCOM</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1D28156" w14:textId="77777777" w:rsidR="00AB1A60" w:rsidRPr="000A3EA2" w:rsidRDefault="00AB1A60" w:rsidP="004961D5">
            <w:pPr>
              <w:tabs>
                <w:tab w:val="clear" w:pos="1134"/>
              </w:tabs>
              <w:jc w:val="left"/>
              <w:textAlignment w:val="baseline"/>
              <w:rPr>
                <w:rFonts w:eastAsia="Times New Roman" w:cs="Segoe UI"/>
                <w:sz w:val="18"/>
                <w:szCs w:val="18"/>
                <w:lang w:eastAsia="zh-CN"/>
              </w:rPr>
            </w:pPr>
            <w:r w:rsidRPr="000A3EA2">
              <w:rPr>
                <w:rFonts w:eastAsia="Times New Roman" w:cs="Segoe UI"/>
                <w:sz w:val="18"/>
                <w:szCs w:val="18"/>
                <w:lang w:eastAsia="zh-CN"/>
              </w:rPr>
              <w:t>Concept</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is</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developed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and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submitted</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to</w:t>
            </w:r>
            <w:r w:rsidR="00A8514C" w:rsidRPr="000A3EA2">
              <w:rPr>
                <w:rFonts w:eastAsia="Times New Roman" w:cs="Segoe UI"/>
                <w:sz w:val="18"/>
                <w:szCs w:val="18"/>
                <w:lang w:eastAsia="zh-CN"/>
              </w:rPr>
              <w:t xml:space="preserve"> </w:t>
            </w:r>
            <w:r w:rsidRPr="000A3EA2">
              <w:rPr>
                <w:rFonts w:eastAsia="Times New Roman" w:cs="Segoe UI"/>
                <w:sz w:val="18"/>
                <w:szCs w:val="18"/>
                <w:lang w:eastAsia="zh-CN"/>
              </w:rPr>
              <w:t>INFCOM-3</w:t>
            </w:r>
          </w:p>
        </w:tc>
      </w:tr>
      <w:tr w:rsidR="002B3723" w:rsidRPr="00B260C4" w14:paraId="59E549DB" w14:textId="77777777" w:rsidTr="00A8514C">
        <w:tc>
          <w:tcPr>
            <w:tcW w:w="0" w:type="auto"/>
            <w:tcBorders>
              <w:top w:val="single" w:sz="6" w:space="0" w:color="auto"/>
              <w:left w:val="single" w:sz="6" w:space="0" w:color="auto"/>
              <w:bottom w:val="single" w:sz="6" w:space="0" w:color="auto"/>
              <w:right w:val="single" w:sz="6" w:space="0" w:color="auto"/>
            </w:tcBorders>
            <w:shd w:val="clear" w:color="auto" w:fill="BDD6EE"/>
          </w:tcPr>
          <w:p w14:paraId="528D7DA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1.11</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191A026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Collect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training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requirements,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including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those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the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interpretation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of</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large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ensembles,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uncertainties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nowcasting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products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15DAECA2"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CDP</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0AB4B3B5"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RTCs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515EEAB7" w14:textId="77777777" w:rsidR="00214EC1" w:rsidRPr="00CD2511" w:rsidRDefault="00AB1A60" w:rsidP="004961D5">
            <w:pPr>
              <w:tabs>
                <w:tab w:val="clear" w:pos="1134"/>
              </w:tabs>
              <w:jc w:val="left"/>
              <w:textAlignment w:val="baseline"/>
              <w:rPr>
                <w:rFonts w:eastAsia="Times New Roman" w:cs="Calibri"/>
                <w:sz w:val="18"/>
                <w:szCs w:val="18"/>
                <w:lang w:val="en-CH" w:eastAsia="zh-CN"/>
              </w:rPr>
            </w:pPr>
            <w:r w:rsidRPr="000A3EA2">
              <w:rPr>
                <w:rFonts w:eastAsia="Times New Roman" w:cs="Calibri"/>
                <w:sz w:val="18"/>
                <w:szCs w:val="18"/>
                <w:lang w:eastAsia="zh-CN"/>
              </w:rPr>
              <w:t>Consultation</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with</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SWFP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and</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RCCs</w:t>
            </w:r>
            <w:r w:rsidR="00CD2511">
              <w:rPr>
                <w:rFonts w:eastAsia="Times New Roman" w:cs="Calibri"/>
                <w:sz w:val="18"/>
                <w:szCs w:val="18"/>
                <w:lang w:val="en-CH" w:eastAsia="zh-CN"/>
              </w:rPr>
              <w:t>.</w:t>
            </w:r>
          </w:p>
          <w:p w14:paraId="415F3EA7"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Support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INFCOM/SC-ESMP,</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DF37424" w14:textId="77777777" w:rsidR="00AB1A60" w:rsidRPr="000A3EA2" w:rsidRDefault="00AB1A60" w:rsidP="00214EC1">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Meetings,</w:t>
            </w:r>
            <w:r w:rsidR="00214EC1" w:rsidRPr="000A3EA2">
              <w:rPr>
                <w:rFonts w:eastAsia="Times New Roman" w:cs="Calibri"/>
                <w:sz w:val="18"/>
                <w:szCs w:val="18"/>
                <w:lang w:eastAsia="zh-CN"/>
              </w:rPr>
              <w:t xml:space="preserve"> </w:t>
            </w:r>
            <w:r w:rsidRPr="000A3EA2">
              <w:rPr>
                <w:rFonts w:eastAsia="Times New Roman" w:cs="Calibri"/>
                <w:sz w:val="18"/>
                <w:szCs w:val="18"/>
                <w:lang w:eastAsia="zh-CN"/>
              </w:rPr>
              <w:t>Secretariat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support</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7FBB835C"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December</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2024</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57AB4B0B" w14:textId="77777777" w:rsidR="00AB1A60" w:rsidRPr="000A3EA2" w:rsidRDefault="00AB1A60" w:rsidP="004961D5">
            <w:pPr>
              <w:tabs>
                <w:tab w:val="clear" w:pos="1134"/>
              </w:tabs>
              <w:jc w:val="left"/>
              <w:textAlignment w:val="baseline"/>
              <w:rPr>
                <w:rFonts w:eastAsia="Times New Roman" w:cs="Calibri"/>
                <w:sz w:val="18"/>
                <w:szCs w:val="18"/>
                <w:lang w:eastAsia="zh-CN"/>
              </w:rPr>
            </w:pPr>
            <w:r w:rsidRPr="000A3EA2">
              <w:rPr>
                <w:rFonts w:eastAsia="Times New Roman" w:cs="Calibri"/>
                <w:sz w:val="18"/>
                <w:szCs w:val="18"/>
                <w:lang w:eastAsia="zh-CN"/>
              </w:rPr>
              <w:t>Collect</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available</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training</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materials</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from</w:t>
            </w:r>
            <w:r w:rsidR="00A8514C" w:rsidRPr="000A3EA2">
              <w:rPr>
                <w:rFonts w:eastAsia="Times New Roman" w:cs="Calibri"/>
                <w:sz w:val="18"/>
                <w:szCs w:val="18"/>
                <w:lang w:eastAsia="zh-CN"/>
              </w:rPr>
              <w:t xml:space="preserve"> </w:t>
            </w:r>
            <w:r w:rsidRPr="000A3EA2">
              <w:rPr>
                <w:rFonts w:eastAsia="Times New Roman" w:cs="Calibri"/>
                <w:sz w:val="18"/>
                <w:szCs w:val="18"/>
                <w:lang w:eastAsia="zh-CN"/>
              </w:rPr>
              <w:t>WMCs</w:t>
            </w:r>
          </w:p>
        </w:tc>
        <w:tc>
          <w:tcPr>
            <w:tcW w:w="0" w:type="auto"/>
            <w:tcBorders>
              <w:top w:val="single" w:sz="6" w:space="0" w:color="auto"/>
              <w:left w:val="single" w:sz="6" w:space="0" w:color="auto"/>
              <w:bottom w:val="single" w:sz="6" w:space="0" w:color="auto"/>
              <w:right w:val="single" w:sz="6" w:space="0" w:color="auto"/>
            </w:tcBorders>
            <w:shd w:val="clear" w:color="auto" w:fill="BDD6EE"/>
          </w:tcPr>
          <w:p w14:paraId="616AD11E" w14:textId="77777777" w:rsidR="00AB1A60" w:rsidRPr="000A3EA2" w:rsidRDefault="00AB1A60" w:rsidP="004961D5">
            <w:pPr>
              <w:tabs>
                <w:tab w:val="clear" w:pos="1134"/>
              </w:tabs>
              <w:jc w:val="left"/>
              <w:textAlignment w:val="baseline"/>
              <w:rPr>
                <w:rFonts w:eastAsia="Times New Roman" w:cs="Segoe UI"/>
                <w:sz w:val="18"/>
                <w:szCs w:val="18"/>
                <w:lang w:eastAsia="zh-CN"/>
              </w:rPr>
            </w:pPr>
          </w:p>
        </w:tc>
      </w:tr>
    </w:tbl>
    <w:p w14:paraId="4C4F4E38" w14:textId="164A09A8" w:rsidR="00330994" w:rsidRPr="00B260C4" w:rsidRDefault="00BD6E04" w:rsidP="00BD6E04">
      <w:pPr>
        <w:pStyle w:val="WMOBodyText"/>
        <w:tabs>
          <w:tab w:val="center" w:pos="4536"/>
          <w:tab w:val="left" w:pos="6373"/>
        </w:tabs>
        <w:spacing w:before="480"/>
        <w:jc w:val="center"/>
        <w:rPr>
          <w:lang w:eastAsia="fr-FR"/>
        </w:rPr>
        <w:sectPr w:rsidR="00330994" w:rsidRPr="00B260C4" w:rsidSect="00421A69">
          <w:headerReference w:type="even" r:id="rId46"/>
          <w:headerReference w:type="default" r:id="rId47"/>
          <w:headerReference w:type="first" r:id="rId48"/>
          <w:pgSz w:w="16838" w:h="11906" w:orient="landscape"/>
          <w:pgMar w:top="1440" w:right="1080" w:bottom="1440" w:left="1080" w:header="709" w:footer="709" w:gutter="0"/>
          <w:cols w:space="708"/>
          <w:docGrid w:linePitch="360"/>
        </w:sectPr>
      </w:pPr>
      <w:r>
        <w:rPr>
          <w:lang w:eastAsia="fr-FR"/>
        </w:rPr>
        <w:t>___</w:t>
      </w:r>
      <w:r w:rsidR="00330994" w:rsidRPr="00B260C4">
        <w:rPr>
          <w:lang w:eastAsia="fr-FR"/>
        </w:rPr>
        <w:t>_________</w:t>
      </w:r>
      <w:r w:rsidR="005A3B40">
        <w:rPr>
          <w:lang w:eastAsia="fr-FR"/>
        </w:rPr>
        <w:t>_</w:t>
      </w:r>
      <w:r w:rsidR="00330994" w:rsidRPr="00B260C4">
        <w:rPr>
          <w:lang w:eastAsia="fr-FR"/>
        </w:rPr>
        <w:t>___</w:t>
      </w:r>
    </w:p>
    <w:p w14:paraId="19789742" w14:textId="77777777" w:rsidR="004B58B6" w:rsidRDefault="004300BB" w:rsidP="00E57CDA">
      <w:pPr>
        <w:widowControl w:val="0"/>
        <w:spacing w:before="120" w:after="300"/>
        <w:jc w:val="center"/>
        <w:rPr>
          <w:b/>
          <w:bCs/>
        </w:rPr>
      </w:pPr>
      <w:r w:rsidRPr="00B260C4">
        <w:rPr>
          <w:b/>
          <w:bCs/>
        </w:rPr>
        <w:lastRenderedPageBreak/>
        <w:t>Table</w:t>
      </w:r>
      <w:r w:rsidR="0023582C">
        <w:rPr>
          <w:b/>
          <w:bCs/>
        </w:rPr>
        <w:t> 4</w:t>
      </w:r>
      <w:r w:rsidRPr="00B260C4">
        <w:rPr>
          <w:b/>
          <w:bCs/>
        </w:rPr>
        <w:t>.</w:t>
      </w:r>
      <w:r w:rsidR="00A8514C">
        <w:rPr>
          <w:b/>
          <w:bCs/>
        </w:rPr>
        <w:t xml:space="preserve"> </w:t>
      </w:r>
      <w:r w:rsidRPr="00B260C4">
        <w:rPr>
          <w:b/>
          <w:bCs/>
        </w:rPr>
        <w:t>Draft</w:t>
      </w:r>
      <w:r w:rsidR="00A8514C">
        <w:rPr>
          <w:b/>
          <w:bCs/>
        </w:rPr>
        <w:t xml:space="preserve"> </w:t>
      </w:r>
      <w:r w:rsidRPr="00B260C4">
        <w:rPr>
          <w:b/>
          <w:bCs/>
        </w:rPr>
        <w:t>Work</w:t>
      </w:r>
      <w:r w:rsidR="00A8514C">
        <w:rPr>
          <w:b/>
          <w:bCs/>
        </w:rPr>
        <w:t xml:space="preserve"> </w:t>
      </w:r>
      <w:r w:rsidRPr="00B260C4">
        <w:rPr>
          <w:b/>
          <w:bCs/>
        </w:rPr>
        <w:t>Plan</w:t>
      </w:r>
      <w:r w:rsidR="00A8514C">
        <w:rPr>
          <w:b/>
          <w:bCs/>
        </w:rPr>
        <w:t xml:space="preserve"> </w:t>
      </w:r>
      <w:r w:rsidRPr="00B260C4">
        <w:rPr>
          <w:b/>
          <w:bCs/>
        </w:rPr>
        <w:t>to</w:t>
      </w:r>
      <w:r w:rsidR="00A8514C">
        <w:rPr>
          <w:b/>
          <w:bCs/>
        </w:rPr>
        <w:t xml:space="preserve"> </w:t>
      </w:r>
      <w:r w:rsidRPr="00B260C4">
        <w:rPr>
          <w:b/>
          <w:bCs/>
        </w:rPr>
        <w:t>address</w:t>
      </w:r>
      <w:r w:rsidR="00A8514C">
        <w:rPr>
          <w:b/>
          <w:bCs/>
        </w:rPr>
        <w:t xml:space="preserve"> </w:t>
      </w:r>
      <w:r w:rsidRPr="00B260C4">
        <w:rPr>
          <w:b/>
          <w:bCs/>
        </w:rPr>
        <w:t>emerging</w:t>
      </w:r>
      <w:r w:rsidR="00A8514C">
        <w:rPr>
          <w:b/>
          <w:bCs/>
        </w:rPr>
        <w:t xml:space="preserve"> </w:t>
      </w:r>
      <w:r w:rsidRPr="00B260C4">
        <w:rPr>
          <w:b/>
          <w:bCs/>
        </w:rPr>
        <w:t>hazards</w:t>
      </w:r>
    </w:p>
    <w:p w14:paraId="424F7B72" w14:textId="77777777" w:rsidR="00AC3DE4" w:rsidRPr="00B260C4" w:rsidRDefault="00AC3DE4" w:rsidP="00AC3DE4">
      <w:pPr>
        <w:pStyle w:val="WMOBodyText"/>
        <w:spacing w:after="120"/>
      </w:pPr>
      <w:r>
        <w:t>Legend:</w:t>
      </w:r>
    </w:p>
    <w:tbl>
      <w:tblPr>
        <w:tblStyle w:val="TableGrid"/>
        <w:tblW w:w="5000" w:type="pct"/>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1687"/>
        <w:gridCol w:w="5683"/>
        <w:gridCol w:w="2128"/>
        <w:gridCol w:w="5074"/>
      </w:tblGrid>
      <w:tr w:rsidR="00112075" w:rsidRPr="00B260C4" w14:paraId="4DDDD850" w14:textId="77777777" w:rsidTr="00112075">
        <w:tc>
          <w:tcPr>
            <w:tcW w:w="579" w:type="pct"/>
            <w:shd w:val="clear" w:color="auto" w:fill="auto"/>
            <w:vAlign w:val="center"/>
          </w:tcPr>
          <w:p w14:paraId="7E3F8E4A" w14:textId="77777777" w:rsidR="00DE3203" w:rsidRPr="00B260C4" w:rsidRDefault="00DE3203" w:rsidP="00E96D88">
            <w:pPr>
              <w:pStyle w:val="WMOBodyText"/>
              <w:spacing w:before="60" w:after="60"/>
              <w:jc w:val="left"/>
              <w:rPr>
                <w:sz w:val="16"/>
                <w:szCs w:val="16"/>
              </w:rPr>
            </w:pPr>
            <w:r>
              <w:t>INFCOM</w:t>
            </w:r>
          </w:p>
        </w:tc>
        <w:tc>
          <w:tcPr>
            <w:tcW w:w="1950" w:type="pct"/>
            <w:shd w:val="clear" w:color="auto" w:fill="auto"/>
            <w:vAlign w:val="center"/>
          </w:tcPr>
          <w:p w14:paraId="6742B0D4" w14:textId="77777777" w:rsidR="00DE3203" w:rsidRPr="00AD6E8D" w:rsidRDefault="00DE3203" w:rsidP="00E96D88">
            <w:pPr>
              <w:spacing w:before="60" w:after="60"/>
              <w:ind w:right="-395"/>
              <w:rPr>
                <w:rFonts w:eastAsia="Verdana" w:cs="Verdana"/>
              </w:rPr>
            </w:pPr>
            <w:r w:rsidRPr="00AD6E8D">
              <w:rPr>
                <w:rFonts w:eastAsia="Verdana" w:cs="Verdana"/>
                <w:lang w:eastAsia="zh-TW"/>
              </w:rPr>
              <w:t>Commission for Observation, Infrastructure</w:t>
            </w:r>
          </w:p>
          <w:p w14:paraId="0486B047" w14:textId="77777777" w:rsidR="00DE3203" w:rsidRPr="00B260C4" w:rsidRDefault="00DE3203" w:rsidP="00E96D88">
            <w:pPr>
              <w:pStyle w:val="WMOBodyText"/>
              <w:spacing w:before="60" w:after="60"/>
              <w:ind w:right="-395"/>
              <w:jc w:val="left"/>
              <w:rPr>
                <w:sz w:val="16"/>
                <w:szCs w:val="16"/>
              </w:rPr>
            </w:pPr>
            <w:r w:rsidRPr="00AD6E8D">
              <w:t>and Information Systems</w:t>
            </w:r>
          </w:p>
        </w:tc>
        <w:tc>
          <w:tcPr>
            <w:tcW w:w="730" w:type="pct"/>
            <w:shd w:val="clear" w:color="auto" w:fill="auto"/>
            <w:vAlign w:val="center"/>
          </w:tcPr>
          <w:p w14:paraId="3E253F8D" w14:textId="77777777" w:rsidR="00DE3203" w:rsidRPr="00B260C4" w:rsidRDefault="00DE3203" w:rsidP="00E96D88">
            <w:pPr>
              <w:pStyle w:val="WMOBodyText"/>
              <w:spacing w:before="60" w:after="60"/>
              <w:ind w:left="-113"/>
              <w:jc w:val="left"/>
              <w:rPr>
                <w:sz w:val="16"/>
                <w:szCs w:val="16"/>
              </w:rPr>
            </w:pPr>
            <w:r w:rsidRPr="00986214">
              <w:t>SC-CLI</w:t>
            </w:r>
          </w:p>
        </w:tc>
        <w:tc>
          <w:tcPr>
            <w:tcW w:w="1741" w:type="pct"/>
            <w:shd w:val="clear" w:color="auto" w:fill="auto"/>
            <w:vAlign w:val="center"/>
          </w:tcPr>
          <w:p w14:paraId="3603E10F" w14:textId="77777777" w:rsidR="00DE3203" w:rsidRPr="00B260C4" w:rsidRDefault="00DE3203" w:rsidP="00E96D88">
            <w:pPr>
              <w:pStyle w:val="WMOBodyText"/>
              <w:spacing w:before="60" w:after="60"/>
              <w:jc w:val="left"/>
              <w:rPr>
                <w:sz w:val="16"/>
                <w:szCs w:val="16"/>
              </w:rPr>
            </w:pPr>
            <w:r w:rsidRPr="008529E8">
              <w:t>Standing Committee on Climate Services</w:t>
            </w:r>
          </w:p>
        </w:tc>
      </w:tr>
      <w:tr w:rsidR="00112075" w:rsidRPr="00B260C4" w14:paraId="702EBDFC" w14:textId="77777777" w:rsidTr="00112075">
        <w:tc>
          <w:tcPr>
            <w:tcW w:w="579" w:type="pct"/>
            <w:shd w:val="clear" w:color="auto" w:fill="auto"/>
            <w:vAlign w:val="center"/>
          </w:tcPr>
          <w:p w14:paraId="52C04310" w14:textId="77777777" w:rsidR="00DE3203" w:rsidRPr="00B260C4" w:rsidRDefault="00DE3203" w:rsidP="00E96D88">
            <w:pPr>
              <w:pStyle w:val="WMOBodyText"/>
              <w:spacing w:before="60" w:after="60"/>
              <w:jc w:val="left"/>
              <w:rPr>
                <w:sz w:val="16"/>
                <w:szCs w:val="16"/>
              </w:rPr>
            </w:pPr>
            <w:r w:rsidRPr="00997993">
              <w:t>MG</w:t>
            </w:r>
          </w:p>
        </w:tc>
        <w:tc>
          <w:tcPr>
            <w:tcW w:w="1950" w:type="pct"/>
            <w:shd w:val="clear" w:color="auto" w:fill="auto"/>
            <w:vAlign w:val="center"/>
          </w:tcPr>
          <w:p w14:paraId="34D99A06" w14:textId="77777777" w:rsidR="00DE3203" w:rsidRPr="00B260C4" w:rsidRDefault="00DE3203" w:rsidP="00E96D88">
            <w:pPr>
              <w:pStyle w:val="WMOBodyText"/>
              <w:spacing w:before="60" w:after="60"/>
              <w:ind w:right="-255"/>
              <w:jc w:val="left"/>
              <w:rPr>
                <w:sz w:val="16"/>
                <w:szCs w:val="16"/>
              </w:rPr>
            </w:pPr>
            <w:r w:rsidRPr="00E6184C">
              <w:t>Management Group</w:t>
            </w:r>
          </w:p>
        </w:tc>
        <w:tc>
          <w:tcPr>
            <w:tcW w:w="730" w:type="pct"/>
            <w:shd w:val="clear" w:color="auto" w:fill="auto"/>
            <w:vAlign w:val="center"/>
          </w:tcPr>
          <w:p w14:paraId="1AF6B086" w14:textId="77777777" w:rsidR="00DE3203" w:rsidRPr="00B260C4" w:rsidRDefault="00DE3203" w:rsidP="00E96D88">
            <w:pPr>
              <w:pStyle w:val="WMOBodyText"/>
              <w:spacing w:before="60" w:after="60"/>
              <w:ind w:left="-113"/>
              <w:jc w:val="left"/>
              <w:rPr>
                <w:sz w:val="16"/>
                <w:szCs w:val="16"/>
              </w:rPr>
            </w:pPr>
            <w:r w:rsidRPr="00176DEF">
              <w:t>GLOFs</w:t>
            </w:r>
          </w:p>
        </w:tc>
        <w:tc>
          <w:tcPr>
            <w:tcW w:w="1741" w:type="pct"/>
            <w:shd w:val="clear" w:color="auto" w:fill="auto"/>
            <w:vAlign w:val="center"/>
          </w:tcPr>
          <w:p w14:paraId="04DEBE14" w14:textId="77777777" w:rsidR="00DE3203" w:rsidRPr="00B260C4" w:rsidRDefault="00DE3203" w:rsidP="00E96D88">
            <w:pPr>
              <w:pStyle w:val="WMOBodyText"/>
              <w:spacing w:before="60" w:after="60"/>
              <w:jc w:val="left"/>
              <w:rPr>
                <w:sz w:val="16"/>
                <w:szCs w:val="16"/>
              </w:rPr>
            </w:pPr>
            <w:r w:rsidRPr="008529E8">
              <w:t>Glacial Lake Outburst Flood</w:t>
            </w:r>
          </w:p>
        </w:tc>
      </w:tr>
      <w:tr w:rsidR="00112075" w:rsidRPr="00B260C4" w14:paraId="4C113F9C" w14:textId="77777777" w:rsidTr="00112075">
        <w:tc>
          <w:tcPr>
            <w:tcW w:w="579" w:type="pct"/>
            <w:shd w:val="clear" w:color="auto" w:fill="auto"/>
            <w:vAlign w:val="center"/>
          </w:tcPr>
          <w:p w14:paraId="4C3B59A4" w14:textId="77777777" w:rsidR="00DE3203" w:rsidRPr="00B260C4" w:rsidRDefault="00DE3203" w:rsidP="00E96D88">
            <w:pPr>
              <w:pStyle w:val="WMOBodyText"/>
              <w:spacing w:before="60" w:after="60"/>
              <w:jc w:val="left"/>
              <w:rPr>
                <w:sz w:val="16"/>
                <w:szCs w:val="16"/>
              </w:rPr>
            </w:pPr>
            <w:r w:rsidRPr="00AD6E8D">
              <w:t>SERCOM</w:t>
            </w:r>
          </w:p>
        </w:tc>
        <w:tc>
          <w:tcPr>
            <w:tcW w:w="1950" w:type="pct"/>
            <w:shd w:val="clear" w:color="auto" w:fill="auto"/>
            <w:vAlign w:val="center"/>
          </w:tcPr>
          <w:p w14:paraId="1BEAD467" w14:textId="77777777" w:rsidR="00A17748" w:rsidRDefault="00DE3203" w:rsidP="00E96D88">
            <w:pPr>
              <w:spacing w:before="60" w:after="60"/>
              <w:ind w:right="-395"/>
              <w:rPr>
                <w:rFonts w:eastAsia="Verdana" w:cs="Verdana"/>
                <w:lang w:eastAsia="zh-TW"/>
              </w:rPr>
            </w:pPr>
            <w:r w:rsidRPr="00AD6E8D">
              <w:rPr>
                <w:rFonts w:eastAsia="Verdana" w:cs="Verdana"/>
                <w:lang w:eastAsia="zh-TW"/>
              </w:rPr>
              <w:t xml:space="preserve">Commission for Weather, Climate, </w:t>
            </w:r>
            <w:r w:rsidR="00A17748">
              <w:rPr>
                <w:rFonts w:eastAsia="Verdana" w:cs="Verdana"/>
                <w:lang w:eastAsia="zh-TW"/>
              </w:rPr>
              <w:t>H</w:t>
            </w:r>
            <w:r w:rsidR="00112075" w:rsidRPr="00112075">
              <w:rPr>
                <w:rFonts w:eastAsia="Verdana" w:cs="Verdana"/>
                <w:lang w:eastAsia="zh-TW"/>
              </w:rPr>
              <w:t>ydrological</w:t>
            </w:r>
            <w:r w:rsidR="00A17748">
              <w:rPr>
                <w:rFonts w:eastAsia="Verdana" w:cs="Verdana"/>
                <w:lang w:eastAsia="zh-TW"/>
              </w:rPr>
              <w:t>,</w:t>
            </w:r>
          </w:p>
          <w:p w14:paraId="1AE33582" w14:textId="77777777" w:rsidR="00DE3203" w:rsidRPr="00AD6E8D" w:rsidRDefault="00A17748" w:rsidP="00E96D88">
            <w:pPr>
              <w:spacing w:before="60" w:after="60"/>
              <w:ind w:right="-395"/>
              <w:rPr>
                <w:rFonts w:eastAsia="Verdana" w:cs="Verdana"/>
                <w:lang w:eastAsia="zh-TW"/>
              </w:rPr>
            </w:pPr>
            <w:r>
              <w:rPr>
                <w:rFonts w:eastAsia="Verdana" w:cs="Verdana"/>
                <w:lang w:eastAsia="zh-TW"/>
              </w:rPr>
              <w:t>M</w:t>
            </w:r>
            <w:r w:rsidR="00112075" w:rsidRPr="00112075">
              <w:rPr>
                <w:rFonts w:eastAsia="Verdana" w:cs="Verdana"/>
                <w:lang w:eastAsia="zh-TW"/>
              </w:rPr>
              <w:t>arine</w:t>
            </w:r>
            <w:r w:rsidR="00112075">
              <w:rPr>
                <w:rFonts w:eastAsia="Verdana" w:cs="Verdana"/>
                <w:lang w:eastAsia="zh-TW"/>
              </w:rPr>
              <w:t xml:space="preserve"> </w:t>
            </w:r>
            <w:r w:rsidR="00DE3203" w:rsidRPr="00AD6E8D">
              <w:rPr>
                <w:rFonts w:eastAsia="Verdana" w:cs="Verdana"/>
                <w:lang w:eastAsia="zh-TW"/>
              </w:rPr>
              <w:t>and Related Environmental Services</w:t>
            </w:r>
          </w:p>
          <w:p w14:paraId="198877A6" w14:textId="77777777" w:rsidR="00DE3203" w:rsidRPr="00B260C4" w:rsidRDefault="00DE3203" w:rsidP="00E96D88">
            <w:pPr>
              <w:spacing w:before="60" w:after="60"/>
              <w:ind w:right="-395"/>
              <w:rPr>
                <w:sz w:val="16"/>
                <w:szCs w:val="16"/>
              </w:rPr>
            </w:pPr>
            <w:r w:rsidRPr="00AD6E8D">
              <w:rPr>
                <w:rFonts w:eastAsia="Verdana" w:cs="Verdana"/>
                <w:lang w:eastAsia="zh-TW"/>
              </w:rPr>
              <w:t>and Applications</w:t>
            </w:r>
          </w:p>
        </w:tc>
        <w:tc>
          <w:tcPr>
            <w:tcW w:w="730" w:type="pct"/>
            <w:shd w:val="clear" w:color="auto" w:fill="auto"/>
            <w:vAlign w:val="center"/>
          </w:tcPr>
          <w:p w14:paraId="2362D05B" w14:textId="77777777" w:rsidR="00DE3203" w:rsidRPr="00CF19D6" w:rsidRDefault="00DE3203" w:rsidP="00E96D88">
            <w:pPr>
              <w:pStyle w:val="WMOBodyText"/>
              <w:spacing w:before="60" w:after="60"/>
              <w:ind w:left="-113"/>
              <w:jc w:val="left"/>
            </w:pPr>
            <w:r w:rsidRPr="0081583C">
              <w:t>TPE</w:t>
            </w:r>
          </w:p>
        </w:tc>
        <w:tc>
          <w:tcPr>
            <w:tcW w:w="1741" w:type="pct"/>
            <w:shd w:val="clear" w:color="auto" w:fill="auto"/>
            <w:vAlign w:val="center"/>
          </w:tcPr>
          <w:p w14:paraId="20DFFD9D" w14:textId="77777777" w:rsidR="00DE3203" w:rsidRPr="00CF19D6" w:rsidRDefault="00DE3203" w:rsidP="00E96D88">
            <w:pPr>
              <w:pStyle w:val="WMOBodyText"/>
              <w:spacing w:before="60" w:after="60"/>
              <w:jc w:val="left"/>
            </w:pPr>
            <w:r w:rsidRPr="000F6D06">
              <w:t>Third Pole Environment</w:t>
            </w:r>
          </w:p>
        </w:tc>
      </w:tr>
      <w:tr w:rsidR="00112075" w:rsidRPr="00B260C4" w14:paraId="6E50A618" w14:textId="77777777" w:rsidTr="00112075">
        <w:tc>
          <w:tcPr>
            <w:tcW w:w="579" w:type="pct"/>
            <w:shd w:val="clear" w:color="auto" w:fill="auto"/>
            <w:vAlign w:val="center"/>
          </w:tcPr>
          <w:p w14:paraId="4CC219C4" w14:textId="77777777" w:rsidR="00DE3203" w:rsidRPr="00B260C4" w:rsidRDefault="00DE3203" w:rsidP="00E96D88">
            <w:pPr>
              <w:pStyle w:val="WMOBodyText"/>
              <w:spacing w:before="60" w:after="60"/>
              <w:jc w:val="left"/>
              <w:rPr>
                <w:sz w:val="16"/>
                <w:szCs w:val="16"/>
              </w:rPr>
            </w:pPr>
            <w:r w:rsidRPr="0056035C">
              <w:t>AG-GCW</w:t>
            </w:r>
          </w:p>
        </w:tc>
        <w:tc>
          <w:tcPr>
            <w:tcW w:w="1950" w:type="pct"/>
            <w:shd w:val="clear" w:color="auto" w:fill="auto"/>
            <w:vAlign w:val="center"/>
          </w:tcPr>
          <w:p w14:paraId="4D6342BA" w14:textId="77777777" w:rsidR="00DE3203" w:rsidRDefault="00DE3203" w:rsidP="00E96D88">
            <w:pPr>
              <w:spacing w:before="60" w:after="60"/>
              <w:ind w:right="-395"/>
              <w:rPr>
                <w:rFonts w:eastAsia="Verdana" w:cs="Verdana"/>
              </w:rPr>
            </w:pPr>
            <w:r w:rsidRPr="002D69C6">
              <w:rPr>
                <w:rFonts w:eastAsia="Verdana" w:cs="Verdana"/>
              </w:rPr>
              <w:t>Advisory Group on the Global Cryosphere</w:t>
            </w:r>
          </w:p>
          <w:p w14:paraId="7403C131" w14:textId="77777777" w:rsidR="00DE3203" w:rsidRPr="00B260C4" w:rsidRDefault="00DE3203" w:rsidP="00E96D88">
            <w:pPr>
              <w:pStyle w:val="WMOBodyText"/>
              <w:spacing w:before="60" w:after="60"/>
              <w:jc w:val="left"/>
              <w:rPr>
                <w:sz w:val="16"/>
                <w:szCs w:val="16"/>
              </w:rPr>
            </w:pPr>
            <w:r w:rsidRPr="002D69C6">
              <w:t>Watch</w:t>
            </w:r>
          </w:p>
        </w:tc>
        <w:tc>
          <w:tcPr>
            <w:tcW w:w="730" w:type="pct"/>
            <w:shd w:val="clear" w:color="auto" w:fill="auto"/>
            <w:vAlign w:val="center"/>
          </w:tcPr>
          <w:p w14:paraId="4F177D05" w14:textId="77777777" w:rsidR="00DE3203" w:rsidRPr="00B260C4" w:rsidRDefault="00DE3203" w:rsidP="00E96D88">
            <w:pPr>
              <w:pStyle w:val="WMOBodyText"/>
              <w:spacing w:before="60" w:after="60"/>
              <w:ind w:left="-113"/>
              <w:jc w:val="left"/>
              <w:rPr>
                <w:sz w:val="16"/>
                <w:szCs w:val="16"/>
              </w:rPr>
            </w:pPr>
            <w:r w:rsidRPr="000E433B">
              <w:t>WIPPS</w:t>
            </w:r>
          </w:p>
        </w:tc>
        <w:tc>
          <w:tcPr>
            <w:tcW w:w="1741" w:type="pct"/>
            <w:shd w:val="clear" w:color="auto" w:fill="auto"/>
            <w:vAlign w:val="center"/>
          </w:tcPr>
          <w:p w14:paraId="53240B59" w14:textId="77777777" w:rsidR="00DE3203" w:rsidRDefault="00DE3203" w:rsidP="00E96D88">
            <w:pPr>
              <w:spacing w:before="60" w:after="60"/>
              <w:ind w:right="-395"/>
              <w:rPr>
                <w:rFonts w:eastAsia="Verdana" w:cs="Verdana"/>
              </w:rPr>
            </w:pPr>
            <w:r w:rsidRPr="0080060A">
              <w:rPr>
                <w:rFonts w:eastAsia="Verdana" w:cs="Verdana"/>
              </w:rPr>
              <w:t>WMO Integrated Processing and</w:t>
            </w:r>
          </w:p>
          <w:p w14:paraId="28D429B4" w14:textId="77777777" w:rsidR="00DE3203" w:rsidRPr="00B260C4" w:rsidRDefault="00DE3203" w:rsidP="00E96D88">
            <w:pPr>
              <w:pStyle w:val="WMOBodyText"/>
              <w:spacing w:before="60" w:after="60"/>
              <w:jc w:val="left"/>
              <w:rPr>
                <w:sz w:val="16"/>
                <w:szCs w:val="16"/>
              </w:rPr>
            </w:pPr>
            <w:r w:rsidRPr="0080060A">
              <w:t>Prediction System</w:t>
            </w:r>
          </w:p>
        </w:tc>
      </w:tr>
      <w:tr w:rsidR="00112075" w:rsidRPr="00B260C4" w14:paraId="686E50A0" w14:textId="77777777" w:rsidTr="00112075">
        <w:tc>
          <w:tcPr>
            <w:tcW w:w="579" w:type="pct"/>
            <w:shd w:val="clear" w:color="auto" w:fill="auto"/>
            <w:vAlign w:val="center"/>
          </w:tcPr>
          <w:p w14:paraId="2700E067" w14:textId="77777777" w:rsidR="00DE3203" w:rsidRPr="00B260C4" w:rsidRDefault="00DE3203" w:rsidP="00E96D88">
            <w:pPr>
              <w:pStyle w:val="WMOBodyText"/>
              <w:spacing w:before="60" w:after="60"/>
              <w:jc w:val="left"/>
              <w:rPr>
                <w:rFonts w:eastAsia="Times New Roman" w:cs="Calibri"/>
                <w:color w:val="000000"/>
                <w:sz w:val="16"/>
                <w:szCs w:val="16"/>
              </w:rPr>
            </w:pPr>
            <w:r w:rsidRPr="00137FA9">
              <w:t>SC-DRR</w:t>
            </w:r>
          </w:p>
        </w:tc>
        <w:tc>
          <w:tcPr>
            <w:tcW w:w="1950" w:type="pct"/>
            <w:shd w:val="clear" w:color="auto" w:fill="auto"/>
            <w:vAlign w:val="center"/>
          </w:tcPr>
          <w:p w14:paraId="67ADA8A8" w14:textId="77777777" w:rsidR="00DE3203" w:rsidRDefault="00DE3203" w:rsidP="00E96D88">
            <w:pPr>
              <w:spacing w:before="60" w:after="60"/>
              <w:ind w:right="-395"/>
              <w:rPr>
                <w:rFonts w:eastAsia="Verdana" w:cs="Verdana"/>
              </w:rPr>
            </w:pPr>
            <w:r w:rsidRPr="00B65FB0">
              <w:rPr>
                <w:rFonts w:eastAsia="Verdana" w:cs="Verdana"/>
              </w:rPr>
              <w:t>Standing Committee on Disaster Risk</w:t>
            </w:r>
          </w:p>
          <w:p w14:paraId="0C2C1BB0" w14:textId="77777777" w:rsidR="00DE3203" w:rsidRPr="00B260C4" w:rsidRDefault="00DE3203" w:rsidP="00E96D88">
            <w:pPr>
              <w:spacing w:before="60" w:after="60"/>
              <w:ind w:right="-395"/>
              <w:rPr>
                <w:rFonts w:eastAsia="Times New Roman" w:cs="Calibri"/>
                <w:color w:val="000000"/>
                <w:sz w:val="16"/>
                <w:szCs w:val="16"/>
              </w:rPr>
            </w:pPr>
            <w:r w:rsidRPr="00B65FB0">
              <w:rPr>
                <w:rFonts w:eastAsia="Verdana" w:cs="Verdana"/>
              </w:rPr>
              <w:t>Reduction and Public Services</w:t>
            </w:r>
          </w:p>
        </w:tc>
        <w:tc>
          <w:tcPr>
            <w:tcW w:w="730" w:type="pct"/>
            <w:shd w:val="clear" w:color="auto" w:fill="auto"/>
            <w:vAlign w:val="center"/>
          </w:tcPr>
          <w:p w14:paraId="132EDC92" w14:textId="77777777" w:rsidR="00DE3203" w:rsidRPr="00B260C4" w:rsidRDefault="00DE3203" w:rsidP="00E96D88">
            <w:pPr>
              <w:pStyle w:val="WMOBodyText"/>
              <w:spacing w:before="60" w:after="60"/>
              <w:ind w:left="-113"/>
              <w:jc w:val="left"/>
              <w:rPr>
                <w:sz w:val="16"/>
                <w:szCs w:val="16"/>
              </w:rPr>
            </w:pPr>
            <w:r w:rsidRPr="00901BA2">
              <w:t>Third</w:t>
            </w:r>
            <w:r w:rsidR="00217F89">
              <w:t xml:space="preserve"> </w:t>
            </w:r>
            <w:r w:rsidRPr="00901BA2">
              <w:t>Pole RCC-Network</w:t>
            </w:r>
          </w:p>
        </w:tc>
        <w:tc>
          <w:tcPr>
            <w:tcW w:w="1741" w:type="pct"/>
            <w:shd w:val="clear" w:color="auto" w:fill="auto"/>
            <w:vAlign w:val="center"/>
          </w:tcPr>
          <w:p w14:paraId="07D09845" w14:textId="77777777" w:rsidR="00DE3203" w:rsidRPr="00B260C4" w:rsidRDefault="00DE3203" w:rsidP="00E96D88">
            <w:pPr>
              <w:pStyle w:val="WMOBodyText"/>
              <w:spacing w:before="60" w:after="60"/>
              <w:ind w:right="-113"/>
              <w:jc w:val="left"/>
              <w:rPr>
                <w:sz w:val="16"/>
                <w:szCs w:val="16"/>
              </w:rPr>
            </w:pPr>
            <w:r w:rsidRPr="00A76C18">
              <w:t>Third Pole Regional Climate Centre Network</w:t>
            </w:r>
          </w:p>
        </w:tc>
      </w:tr>
      <w:tr w:rsidR="00112075" w:rsidRPr="00B260C4" w14:paraId="23272FFE" w14:textId="77777777" w:rsidTr="00112075">
        <w:tc>
          <w:tcPr>
            <w:tcW w:w="579" w:type="pct"/>
            <w:shd w:val="clear" w:color="auto" w:fill="auto"/>
            <w:vAlign w:val="center"/>
          </w:tcPr>
          <w:p w14:paraId="6B1807DA" w14:textId="77777777" w:rsidR="00DE3203" w:rsidRPr="00B260C4" w:rsidRDefault="00DE3203" w:rsidP="00E96D88">
            <w:pPr>
              <w:pStyle w:val="WMOBodyText"/>
              <w:spacing w:before="60" w:after="60"/>
              <w:jc w:val="left"/>
              <w:rPr>
                <w:rFonts w:eastAsia="Times New Roman" w:cs="Calibri"/>
                <w:color w:val="000000"/>
                <w:sz w:val="16"/>
                <w:szCs w:val="16"/>
              </w:rPr>
            </w:pPr>
            <w:r w:rsidRPr="000B5E77">
              <w:t>ET-CHE</w:t>
            </w:r>
          </w:p>
        </w:tc>
        <w:tc>
          <w:tcPr>
            <w:tcW w:w="1950" w:type="pct"/>
            <w:shd w:val="clear" w:color="auto" w:fill="auto"/>
            <w:vAlign w:val="center"/>
          </w:tcPr>
          <w:p w14:paraId="13F22E75" w14:textId="77777777" w:rsidR="00DE3203" w:rsidRPr="00B260C4" w:rsidRDefault="00DE3203" w:rsidP="00E96D88">
            <w:pPr>
              <w:pStyle w:val="WMOBodyText"/>
              <w:spacing w:before="60" w:after="60"/>
              <w:jc w:val="left"/>
              <w:rPr>
                <w:rFonts w:eastAsia="Times New Roman" w:cs="Calibri"/>
                <w:color w:val="000000"/>
                <w:sz w:val="16"/>
                <w:szCs w:val="16"/>
              </w:rPr>
            </w:pPr>
            <w:r w:rsidRPr="00B65FB0">
              <w:t>WMO Cataloguing of Hazardous Events</w:t>
            </w:r>
          </w:p>
        </w:tc>
        <w:tc>
          <w:tcPr>
            <w:tcW w:w="730" w:type="pct"/>
            <w:shd w:val="clear" w:color="auto" w:fill="auto"/>
            <w:vAlign w:val="center"/>
          </w:tcPr>
          <w:p w14:paraId="4CED0682" w14:textId="77777777" w:rsidR="00DE3203" w:rsidRPr="00B260C4" w:rsidRDefault="00DE3203" w:rsidP="00E96D88">
            <w:pPr>
              <w:pStyle w:val="WMOBodyText"/>
              <w:spacing w:before="60" w:after="60"/>
              <w:ind w:left="-113"/>
              <w:jc w:val="left"/>
              <w:rPr>
                <w:sz w:val="16"/>
                <w:szCs w:val="16"/>
              </w:rPr>
            </w:pPr>
            <w:r w:rsidRPr="0055341C">
              <w:t>IACS</w:t>
            </w:r>
          </w:p>
        </w:tc>
        <w:tc>
          <w:tcPr>
            <w:tcW w:w="1741" w:type="pct"/>
            <w:shd w:val="clear" w:color="auto" w:fill="auto"/>
            <w:vAlign w:val="center"/>
          </w:tcPr>
          <w:p w14:paraId="3C1F986C" w14:textId="77777777" w:rsidR="00DE3203" w:rsidRPr="00B260C4" w:rsidRDefault="00DE3203" w:rsidP="00E96D88">
            <w:pPr>
              <w:pStyle w:val="WMOBodyText"/>
              <w:spacing w:before="60" w:after="60"/>
              <w:jc w:val="left"/>
              <w:rPr>
                <w:sz w:val="16"/>
                <w:szCs w:val="16"/>
              </w:rPr>
            </w:pPr>
            <w:r w:rsidRPr="004D08A8">
              <w:t>International Association of Cryospheric Sciences</w:t>
            </w:r>
          </w:p>
        </w:tc>
      </w:tr>
      <w:tr w:rsidR="00112075" w:rsidRPr="00B260C4" w14:paraId="4F5390ED" w14:textId="77777777" w:rsidTr="00112075">
        <w:tc>
          <w:tcPr>
            <w:tcW w:w="579" w:type="pct"/>
            <w:shd w:val="clear" w:color="auto" w:fill="auto"/>
            <w:vAlign w:val="center"/>
          </w:tcPr>
          <w:p w14:paraId="3168E510" w14:textId="77777777" w:rsidR="00DE3203" w:rsidRPr="00B260C4" w:rsidRDefault="00DE3203" w:rsidP="00E96D88">
            <w:pPr>
              <w:pStyle w:val="WMOBodyText"/>
              <w:spacing w:before="60" w:after="60"/>
              <w:jc w:val="left"/>
              <w:rPr>
                <w:rFonts w:eastAsia="Times New Roman" w:cs="Calibri"/>
                <w:color w:val="000000"/>
                <w:sz w:val="16"/>
                <w:szCs w:val="16"/>
              </w:rPr>
            </w:pPr>
            <w:r w:rsidRPr="005546CD">
              <w:t>SC-HYD</w:t>
            </w:r>
          </w:p>
        </w:tc>
        <w:tc>
          <w:tcPr>
            <w:tcW w:w="1950" w:type="pct"/>
            <w:shd w:val="clear" w:color="auto" w:fill="auto"/>
            <w:vAlign w:val="center"/>
          </w:tcPr>
          <w:p w14:paraId="20285CB9" w14:textId="77777777" w:rsidR="00DE3203" w:rsidRPr="00B260C4" w:rsidRDefault="00DE3203" w:rsidP="00E96D88">
            <w:pPr>
              <w:pStyle w:val="WMOBodyText"/>
              <w:spacing w:before="60" w:after="60"/>
              <w:jc w:val="left"/>
              <w:rPr>
                <w:rFonts w:eastAsia="Times New Roman" w:cs="Calibri"/>
                <w:color w:val="000000"/>
                <w:sz w:val="16"/>
                <w:szCs w:val="16"/>
              </w:rPr>
            </w:pPr>
            <w:r w:rsidRPr="008529E8">
              <w:t>Standing Committee on Hydrological Services</w:t>
            </w:r>
          </w:p>
        </w:tc>
        <w:tc>
          <w:tcPr>
            <w:tcW w:w="730" w:type="pct"/>
            <w:shd w:val="clear" w:color="auto" w:fill="auto"/>
            <w:vAlign w:val="center"/>
          </w:tcPr>
          <w:p w14:paraId="4779EABE" w14:textId="77777777" w:rsidR="00DE3203" w:rsidRPr="00B260C4" w:rsidRDefault="00DE3203" w:rsidP="00E96D88">
            <w:pPr>
              <w:pStyle w:val="WMOBodyText"/>
              <w:spacing w:before="60" w:after="60"/>
              <w:ind w:left="-113"/>
              <w:jc w:val="left"/>
              <w:rPr>
                <w:sz w:val="16"/>
                <w:szCs w:val="16"/>
              </w:rPr>
            </w:pPr>
            <w:r w:rsidRPr="00F86B6D">
              <w:t>IPA</w:t>
            </w:r>
          </w:p>
        </w:tc>
        <w:tc>
          <w:tcPr>
            <w:tcW w:w="1741" w:type="pct"/>
            <w:shd w:val="clear" w:color="auto" w:fill="auto"/>
            <w:vAlign w:val="center"/>
          </w:tcPr>
          <w:p w14:paraId="2B2F4415" w14:textId="77777777" w:rsidR="00DE3203" w:rsidRPr="00B260C4" w:rsidRDefault="00DE3203" w:rsidP="00E96D88">
            <w:pPr>
              <w:pStyle w:val="WMOBodyText"/>
              <w:spacing w:before="60" w:after="60"/>
              <w:jc w:val="left"/>
              <w:rPr>
                <w:sz w:val="16"/>
                <w:szCs w:val="16"/>
              </w:rPr>
            </w:pPr>
            <w:r w:rsidRPr="007A73A6">
              <w:t>International Permafrost Association</w:t>
            </w:r>
          </w:p>
        </w:tc>
      </w:tr>
    </w:tbl>
    <w:p w14:paraId="53EBAFE2" w14:textId="54CDE467" w:rsidR="00E96D88" w:rsidRDefault="00E96D88" w:rsidP="009C73E9">
      <w:pPr>
        <w:widowControl w:val="0"/>
        <w:spacing w:before="120" w:after="120"/>
        <w:jc w:val="center"/>
        <w:rPr>
          <w:b/>
          <w:bCs/>
        </w:rPr>
      </w:pPr>
    </w:p>
    <w:p w14:paraId="79C03528" w14:textId="77777777" w:rsidR="00E96D88" w:rsidRDefault="00E96D88">
      <w:pPr>
        <w:tabs>
          <w:tab w:val="clear" w:pos="1134"/>
        </w:tabs>
        <w:jc w:val="left"/>
        <w:rPr>
          <w:b/>
          <w:bCs/>
        </w:rPr>
      </w:pPr>
      <w:r>
        <w:rPr>
          <w:b/>
          <w:bCs/>
        </w:rPr>
        <w:br w:type="page"/>
      </w:r>
    </w:p>
    <w:tbl>
      <w:tblPr>
        <w:tblW w:w="15178"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3211"/>
        <w:gridCol w:w="1357"/>
        <w:gridCol w:w="1330"/>
        <w:gridCol w:w="2636"/>
        <w:gridCol w:w="1864"/>
        <w:gridCol w:w="1219"/>
        <w:gridCol w:w="1828"/>
        <w:gridCol w:w="1339"/>
      </w:tblGrid>
      <w:tr w:rsidR="004300BB" w:rsidRPr="00B260C4" w14:paraId="112EA1EF" w14:textId="77777777" w:rsidTr="00E96D88">
        <w:trPr>
          <w:tblHeader/>
        </w:trPr>
        <w:tc>
          <w:tcPr>
            <w:tcW w:w="0" w:type="auto"/>
            <w:tcBorders>
              <w:top w:val="single" w:sz="6" w:space="0" w:color="auto"/>
              <w:left w:val="single" w:sz="6" w:space="0" w:color="auto"/>
              <w:bottom w:val="single" w:sz="6" w:space="0" w:color="auto"/>
              <w:right w:val="single" w:sz="6" w:space="0" w:color="auto"/>
            </w:tcBorders>
            <w:shd w:val="clear" w:color="auto" w:fill="E2EFD9"/>
            <w:hideMark/>
          </w:tcPr>
          <w:p w14:paraId="13C75E80" w14:textId="77777777" w:rsidR="004300BB" w:rsidRPr="00B260C4" w:rsidRDefault="004300BB" w:rsidP="00CD2511">
            <w:pPr>
              <w:tabs>
                <w:tab w:val="clear" w:pos="1134"/>
              </w:tabs>
              <w:jc w:val="center"/>
              <w:textAlignment w:val="baseline"/>
              <w:rPr>
                <w:rFonts w:eastAsia="Times New Roman" w:cs="Segoe UI"/>
                <w:lang w:eastAsia="zh-CN"/>
              </w:rPr>
            </w:pPr>
            <w:r w:rsidRPr="00B260C4">
              <w:rPr>
                <w:rFonts w:eastAsia="Times New Roman" w:cs="Calibri"/>
                <w:b/>
                <w:bCs/>
                <w:i/>
                <w:iCs/>
                <w:lang w:eastAsia="zh-CN"/>
              </w:rPr>
              <w:lastRenderedPageBreak/>
              <w:t>No.</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62810F77" w14:textId="7A4D841D"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Deliverable</w:t>
            </w:r>
            <w:r w:rsidR="00E96D88">
              <w:rPr>
                <w:rFonts w:eastAsia="Times New Roman" w:cs="Calibri"/>
                <w:b/>
                <w:bCs/>
                <w:i/>
                <w:iCs/>
                <w:lang w:eastAsia="zh-CN"/>
              </w:rPr>
              <w:t>s</w:t>
            </w:r>
          </w:p>
        </w:tc>
        <w:tc>
          <w:tcPr>
            <w:tcW w:w="1357"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90EBF3A" w14:textId="08ECAA4A"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Delivered</w:t>
            </w:r>
            <w:r w:rsidR="00A8514C">
              <w:rPr>
                <w:rFonts w:eastAsia="Times New Roman" w:cs="Calibri"/>
                <w:b/>
                <w:bCs/>
                <w:i/>
                <w:iCs/>
                <w:lang w:eastAsia="zh-CN"/>
              </w:rPr>
              <w:t xml:space="preserve"> </w:t>
            </w:r>
            <w:r w:rsidRPr="00B260C4">
              <w:rPr>
                <w:rFonts w:eastAsia="Times New Roman" w:cs="Calibri"/>
                <w:b/>
                <w:bCs/>
                <w:i/>
                <w:iCs/>
                <w:lang w:eastAsia="zh-CN"/>
              </w:rPr>
              <w:t>to</w:t>
            </w:r>
            <w:r w:rsidR="00E96D88">
              <w:rPr>
                <w:rFonts w:eastAsia="Times New Roman" w:cs="Segoe UI"/>
                <w:lang w:eastAsia="zh-CN"/>
              </w:rPr>
              <w:br/>
            </w:r>
            <w:r w:rsidRPr="00B260C4">
              <w:rPr>
                <w:rFonts w:eastAsia="Times New Roman" w:cs="Calibri"/>
                <w:b/>
                <w:bCs/>
                <w:i/>
                <w:iCs/>
                <w:lang w:eastAsia="zh-CN"/>
              </w:rPr>
              <w:t>(</w:t>
            </w:r>
            <w:r w:rsidR="00CD2511" w:rsidRPr="00B260C4">
              <w:rPr>
                <w:rFonts w:eastAsia="Times New Roman" w:cs="Calibri"/>
                <w:b/>
                <w:bCs/>
                <w:i/>
                <w:iCs/>
                <w:lang w:eastAsia="zh-CN"/>
              </w:rPr>
              <w:t>Body</w:t>
            </w:r>
            <w:r w:rsidRPr="00B260C4">
              <w:rPr>
                <w:rFonts w:eastAsia="Times New Roman" w:cs="Calibri"/>
                <w:b/>
                <w:bCs/>
                <w:i/>
                <w:iCs/>
                <w:lang w:eastAsia="zh-CN"/>
              </w:rPr>
              <w:t>,</w:t>
            </w:r>
            <w:r w:rsidR="00A8514C">
              <w:rPr>
                <w:rFonts w:eastAsia="Times New Roman" w:cs="Calibri"/>
                <w:b/>
                <w:bCs/>
                <w:i/>
                <w:iCs/>
                <w:lang w:eastAsia="zh-CN"/>
              </w:rPr>
              <w:t xml:space="preserve"> </w:t>
            </w:r>
            <w:r w:rsidR="00CD2511" w:rsidRPr="00B260C4">
              <w:rPr>
                <w:rFonts w:eastAsia="Times New Roman" w:cs="Calibri"/>
                <w:b/>
                <w:bCs/>
                <w:i/>
                <w:iCs/>
                <w:lang w:eastAsia="zh-CN"/>
              </w:rPr>
              <w:t>e.g.</w:t>
            </w:r>
            <w:r w:rsidR="00A8514C">
              <w:rPr>
                <w:rFonts w:eastAsia="Times New Roman" w:cs="Calibri"/>
                <w:b/>
                <w:bCs/>
                <w:i/>
                <w:iCs/>
                <w:lang w:eastAsia="zh-CN"/>
              </w:rPr>
              <w:t xml:space="preserve"> </w:t>
            </w:r>
            <w:r w:rsidRPr="00B260C4">
              <w:rPr>
                <w:rFonts w:eastAsia="Times New Roman" w:cs="Calibri"/>
                <w:b/>
                <w:bCs/>
                <w:i/>
                <w:iCs/>
                <w:lang w:eastAsia="zh-CN"/>
              </w:rPr>
              <w:t>INFCOM-3)</w:t>
            </w:r>
          </w:p>
        </w:tc>
        <w:tc>
          <w:tcPr>
            <w:tcW w:w="1305"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25CB07C3" w14:textId="77777777"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Body</w:t>
            </w:r>
            <w:r w:rsidR="00A8514C">
              <w:rPr>
                <w:rFonts w:eastAsia="Times New Roman" w:cs="Calibri"/>
                <w:b/>
                <w:bCs/>
                <w:i/>
                <w:iCs/>
                <w:lang w:eastAsia="zh-CN"/>
              </w:rPr>
              <w:t xml:space="preserve"> </w:t>
            </w:r>
            <w:r w:rsidRPr="00B260C4">
              <w:rPr>
                <w:rFonts w:eastAsia="Times New Roman" w:cs="Calibri"/>
                <w:b/>
                <w:bCs/>
                <w:i/>
                <w:iCs/>
                <w:lang w:eastAsia="zh-CN"/>
              </w:rPr>
              <w:t>responsible</w:t>
            </w:r>
          </w:p>
          <w:p w14:paraId="78F588B2" w14:textId="77777777"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(Team,</w:t>
            </w:r>
            <w:r w:rsidR="00A8514C">
              <w:rPr>
                <w:rFonts w:eastAsia="Times New Roman" w:cs="Calibri"/>
                <w:b/>
                <w:bCs/>
                <w:i/>
                <w:iCs/>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7E8A1217" w14:textId="77777777"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Consultation</w:t>
            </w:r>
            <w:r w:rsidR="00A8514C">
              <w:rPr>
                <w:rFonts w:eastAsia="Times New Roman" w:cs="Calibri"/>
                <w:b/>
                <w:bCs/>
                <w:i/>
                <w:iCs/>
                <w:lang w:eastAsia="zh-CN"/>
              </w:rPr>
              <w:t xml:space="preserve"> </w:t>
            </w:r>
            <w:proofErr w:type="gramStart"/>
            <w:r w:rsidRPr="00B260C4">
              <w:rPr>
                <w:rFonts w:eastAsia="Times New Roman" w:cs="Calibri"/>
                <w:b/>
                <w:bCs/>
                <w:i/>
                <w:iCs/>
                <w:lang w:eastAsia="zh-CN"/>
              </w:rPr>
              <w:t>with,</w:t>
            </w:r>
            <w:proofErr w:type="gramEnd"/>
            <w:r w:rsidR="00A8514C">
              <w:rPr>
                <w:rFonts w:eastAsia="Times New Roman" w:cs="Calibri"/>
                <w:b/>
                <w:bCs/>
                <w:i/>
                <w:iCs/>
                <w:lang w:eastAsia="zh-CN"/>
              </w:rPr>
              <w:t xml:space="preserve"> </w:t>
            </w:r>
            <w:r w:rsidRPr="00B260C4">
              <w:rPr>
                <w:rFonts w:eastAsia="Times New Roman" w:cs="Calibri"/>
                <w:b/>
                <w:bCs/>
                <w:i/>
                <w:iCs/>
                <w:lang w:eastAsia="zh-CN"/>
              </w:rPr>
              <w:t>support</w:t>
            </w:r>
            <w:r w:rsidR="00A8514C">
              <w:rPr>
                <w:rFonts w:eastAsia="Times New Roman" w:cs="Calibri"/>
                <w:b/>
                <w:bCs/>
                <w:i/>
                <w:iCs/>
                <w:lang w:eastAsia="zh-CN"/>
              </w:rPr>
              <w:t xml:space="preserve"> </w:t>
            </w:r>
            <w:r w:rsidRPr="00B260C4">
              <w:rPr>
                <w:rFonts w:eastAsia="Times New Roman" w:cs="Calibri"/>
                <w:b/>
                <w:bCs/>
                <w:i/>
                <w:iCs/>
                <w:lang w:eastAsia="zh-CN"/>
              </w:rPr>
              <w:t>from</w:t>
            </w:r>
            <w:r w:rsidR="00A8514C">
              <w:rPr>
                <w:rFonts w:eastAsia="Times New Roman" w:cs="Calibri"/>
                <w:lang w:eastAsia="zh-CN"/>
              </w:rPr>
              <w:t xml:space="preserve"> </w:t>
            </w:r>
            <w:r w:rsidRPr="00B260C4">
              <w:rPr>
                <w:rFonts w:eastAsia="Times New Roman" w:cs="Calibri"/>
                <w:b/>
                <w:bCs/>
                <w:i/>
                <w:iCs/>
                <w:lang w:eastAsia="zh-CN"/>
              </w:rPr>
              <w:t>(Secretariat,</w:t>
            </w:r>
            <w:r w:rsidR="00A8514C">
              <w:rPr>
                <w:rFonts w:eastAsia="Times New Roman" w:cs="Calibri"/>
                <w:b/>
                <w:bCs/>
                <w:i/>
                <w:iCs/>
                <w:lang w:eastAsia="zh-CN"/>
              </w:rPr>
              <w:t xml:space="preserve"> </w:t>
            </w:r>
            <w:r w:rsidRPr="00B260C4">
              <w:rPr>
                <w:rFonts w:eastAsia="Times New Roman" w:cs="Calibri"/>
                <w:b/>
                <w:bCs/>
                <w:i/>
                <w:iCs/>
                <w:lang w:eastAsia="zh-CN"/>
              </w:rPr>
              <w:t>etc.)</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11E4FF42" w14:textId="77777777" w:rsidR="004300BB" w:rsidRPr="00B260C4" w:rsidRDefault="004300BB" w:rsidP="00E96D88">
            <w:pPr>
              <w:tabs>
                <w:tab w:val="clear" w:pos="1134"/>
              </w:tabs>
              <w:jc w:val="center"/>
              <w:textAlignment w:val="baseline"/>
              <w:rPr>
                <w:rFonts w:eastAsia="Times New Roman" w:cs="Segoe UI"/>
                <w:lang w:eastAsia="zh-CN"/>
              </w:rPr>
            </w:pPr>
            <w:r w:rsidRPr="00B260C4">
              <w:rPr>
                <w:rFonts w:eastAsia="Times New Roman" w:cs="Calibri"/>
                <w:b/>
                <w:bCs/>
                <w:i/>
                <w:iCs/>
                <w:lang w:eastAsia="zh-CN"/>
              </w:rPr>
              <w:t>Effort</w:t>
            </w:r>
            <w:r w:rsidR="00A8514C">
              <w:rPr>
                <w:rFonts w:eastAsia="Times New Roman" w:cs="Calibri"/>
                <w:b/>
                <w:bCs/>
                <w:i/>
                <w:iCs/>
                <w:lang w:eastAsia="zh-CN"/>
              </w:rPr>
              <w:t xml:space="preserve"> </w:t>
            </w:r>
            <w:r w:rsidRPr="00B260C4">
              <w:rPr>
                <w:rFonts w:eastAsia="Times New Roman" w:cs="Calibri"/>
                <w:b/>
                <w:bCs/>
                <w:i/>
                <w:iCs/>
                <w:lang w:eastAsia="zh-CN"/>
              </w:rPr>
              <w:t>type</w:t>
            </w:r>
            <w:r w:rsidR="00A8514C">
              <w:rPr>
                <w:rFonts w:eastAsia="Times New Roman" w:cs="Calibri"/>
                <w:b/>
                <w:bCs/>
                <w:i/>
                <w:iCs/>
                <w:lang w:eastAsia="zh-CN"/>
              </w:rPr>
              <w:t xml:space="preserve"> </w:t>
            </w:r>
            <w:r w:rsidRPr="00B260C4">
              <w:rPr>
                <w:rFonts w:eastAsia="Times New Roman" w:cs="Calibri"/>
                <w:b/>
                <w:bCs/>
                <w:i/>
                <w:iCs/>
                <w:lang w:eastAsia="zh-CN"/>
              </w:rPr>
              <w:t>(meetings,</w:t>
            </w:r>
            <w:r w:rsidR="00A8514C">
              <w:rPr>
                <w:rFonts w:eastAsia="Times New Roman" w:cs="Calibri"/>
                <w:b/>
                <w:bCs/>
                <w:i/>
                <w:iCs/>
                <w:lang w:eastAsia="zh-CN"/>
              </w:rPr>
              <w:t xml:space="preserve"> </w:t>
            </w:r>
            <w:r w:rsidRPr="00B260C4">
              <w:rPr>
                <w:rFonts w:eastAsia="Times New Roman" w:cs="Calibri"/>
                <w:b/>
                <w:bCs/>
                <w:i/>
                <w:iCs/>
                <w:lang w:eastAsia="zh-CN"/>
              </w:rPr>
              <w:t>workshops,</w:t>
            </w:r>
            <w:r w:rsidR="00A8514C">
              <w:rPr>
                <w:rFonts w:eastAsia="Times New Roman" w:cs="Calibri"/>
                <w:b/>
                <w:bCs/>
                <w:i/>
                <w:iCs/>
                <w:lang w:eastAsia="zh-CN"/>
              </w:rPr>
              <w:t xml:space="preserve"> </w:t>
            </w:r>
            <w:r w:rsidRPr="00B260C4">
              <w:rPr>
                <w:rFonts w:eastAsia="Times New Roman" w:cs="Calibri"/>
                <w:b/>
                <w:bCs/>
                <w:i/>
                <w:iCs/>
                <w:lang w:eastAsia="zh-CN"/>
              </w:rPr>
              <w:t>consultancy,</w:t>
            </w:r>
            <w:r w:rsidR="00A8514C">
              <w:rPr>
                <w:rFonts w:eastAsia="Times New Roman" w:cs="Calibri"/>
                <w:b/>
                <w:bCs/>
                <w:i/>
                <w:iCs/>
                <w:lang w:eastAsia="zh-CN"/>
              </w:rPr>
              <w:t xml:space="preserve"> </w:t>
            </w:r>
            <w:r w:rsidR="00FE7875">
              <w:rPr>
                <w:rFonts w:eastAsia="Times New Roman" w:cs="Calibri"/>
                <w:b/>
                <w:bCs/>
                <w:i/>
                <w:iCs/>
                <w:lang w:eastAsia="zh-CN"/>
              </w:rPr>
              <w:t>S</w:t>
            </w:r>
            <w:r w:rsidRPr="00B260C4">
              <w:rPr>
                <w:rFonts w:eastAsia="Times New Roman" w:cs="Calibri"/>
                <w:b/>
                <w:bCs/>
                <w:i/>
                <w:iCs/>
                <w:lang w:eastAsia="zh-CN"/>
              </w:rPr>
              <w:t>ecretariat)</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tcPr>
          <w:p w14:paraId="1921470B" w14:textId="77777777" w:rsidR="004300BB" w:rsidRPr="00B260C4" w:rsidRDefault="004300BB"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Estimated</w:t>
            </w:r>
            <w:r w:rsidR="00A8514C">
              <w:rPr>
                <w:rFonts w:eastAsia="Times New Roman" w:cs="Calibri"/>
                <w:b/>
                <w:bCs/>
                <w:i/>
                <w:iCs/>
                <w:lang w:eastAsia="zh-CN"/>
              </w:rPr>
              <w:t xml:space="preserve"> </w:t>
            </w:r>
            <w:r w:rsidRPr="00B260C4">
              <w:rPr>
                <w:rFonts w:eastAsia="Times New Roman" w:cs="Calibri"/>
                <w:b/>
                <w:bCs/>
                <w:i/>
                <w:iCs/>
                <w:lang w:eastAsia="zh-CN"/>
              </w:rPr>
              <w:t>timeline</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2CAF3016" w14:textId="77777777" w:rsidR="004300BB" w:rsidRPr="00B260C4" w:rsidRDefault="004300BB"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Comment</w:t>
            </w:r>
          </w:p>
        </w:tc>
        <w:tc>
          <w:tcPr>
            <w:tcW w:w="0" w:type="auto"/>
            <w:tcBorders>
              <w:top w:val="single" w:sz="6" w:space="0" w:color="auto"/>
              <w:left w:val="single" w:sz="6" w:space="0" w:color="auto"/>
              <w:bottom w:val="single" w:sz="6" w:space="0" w:color="auto"/>
              <w:right w:val="single" w:sz="6" w:space="0" w:color="auto"/>
            </w:tcBorders>
            <w:shd w:val="clear" w:color="auto" w:fill="E2EFD9"/>
            <w:vAlign w:val="center"/>
            <w:hideMark/>
          </w:tcPr>
          <w:p w14:paraId="57D49395" w14:textId="77777777" w:rsidR="004300BB" w:rsidRPr="00B260C4" w:rsidRDefault="004300BB" w:rsidP="00E96D88">
            <w:pPr>
              <w:tabs>
                <w:tab w:val="clear" w:pos="1134"/>
              </w:tabs>
              <w:jc w:val="center"/>
              <w:textAlignment w:val="baseline"/>
              <w:rPr>
                <w:rFonts w:eastAsia="Times New Roman" w:cs="Calibri"/>
                <w:b/>
                <w:bCs/>
                <w:i/>
                <w:iCs/>
                <w:lang w:eastAsia="zh-CN"/>
              </w:rPr>
            </w:pPr>
            <w:r w:rsidRPr="00B260C4">
              <w:rPr>
                <w:rFonts w:eastAsia="Times New Roman" w:cs="Calibri"/>
                <w:b/>
                <w:bCs/>
                <w:i/>
                <w:iCs/>
                <w:lang w:eastAsia="zh-CN"/>
              </w:rPr>
              <w:t>Status</w:t>
            </w:r>
          </w:p>
        </w:tc>
      </w:tr>
      <w:tr w:rsidR="004300BB" w:rsidRPr="00B260C4" w14:paraId="5918F29E" w14:textId="77777777" w:rsidTr="00E96D88">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45070964"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Calibri"/>
                <w:sz w:val="18"/>
                <w:szCs w:val="18"/>
                <w:lang w:eastAsia="zh-CN"/>
              </w:rPr>
              <w:t>1.1</w:t>
            </w:r>
            <w:r w:rsidR="00A8514C" w:rsidRPr="00CD2511">
              <w:rPr>
                <w:rFonts w:eastAsia="Times New Roman" w:cs="Calibri"/>
                <w:sz w:val="18"/>
                <w:szCs w:val="18"/>
                <w:lang w:eastAsia="zh-CN"/>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3A002AAE"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Publish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synthesis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cryosphere-related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hazard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categories,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their</w:t>
            </w:r>
            <w:r w:rsidR="00A8514C" w:rsidRPr="00CD2511">
              <w:rPr>
                <w:rFonts w:eastAsia="Times New Roman" w:cs="Calibri"/>
                <w:sz w:val="18"/>
                <w:szCs w:val="18"/>
                <w:lang w:eastAsia="zh-CN"/>
              </w:rPr>
              <w:t xml:space="preserve"> </w:t>
            </w:r>
            <w:r w:rsidR="00CD2511" w:rsidRPr="00CD2511">
              <w:rPr>
                <w:rFonts w:eastAsia="Times New Roman" w:cs="Calibri"/>
                <w:sz w:val="18"/>
                <w:szCs w:val="18"/>
                <w:lang w:eastAsia="zh-CN"/>
              </w:rPr>
              <w:t>characterization,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gaps/challenges</w:t>
            </w:r>
          </w:p>
        </w:tc>
        <w:tc>
          <w:tcPr>
            <w:tcW w:w="1357" w:type="dxa"/>
            <w:tcBorders>
              <w:top w:val="single" w:sz="6" w:space="0" w:color="auto"/>
              <w:left w:val="single" w:sz="6" w:space="0" w:color="auto"/>
              <w:bottom w:val="single" w:sz="6" w:space="0" w:color="auto"/>
              <w:right w:val="single" w:sz="6" w:space="0" w:color="auto"/>
            </w:tcBorders>
            <w:shd w:val="clear" w:color="auto" w:fill="FFF2CC"/>
            <w:hideMark/>
          </w:tcPr>
          <w:p w14:paraId="33721786"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INFCOM</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MG,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SERCOM</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MG,</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3AFD4001" w14:textId="77777777" w:rsidR="004300BB" w:rsidRPr="00CD2511" w:rsidRDefault="002F5130"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A</w:t>
            </w:r>
            <w:r w:rsidR="004300BB" w:rsidRPr="00CD2511">
              <w:rPr>
                <w:rFonts w:eastAsia="Times New Roman" w:cs="Calibri"/>
                <w:sz w:val="18"/>
                <w:szCs w:val="18"/>
                <w:lang w:eastAsia="zh-CN"/>
              </w:rPr>
              <w:t>G-GCW</w:t>
            </w:r>
          </w:p>
        </w:tc>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208D356A"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Calibri"/>
                <w:sz w:val="18"/>
                <w:szCs w:val="18"/>
                <w:lang w:eastAsia="zh-CN"/>
              </w:rPr>
              <w:t>Secretariat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(Regional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offices,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Earth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System</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Monitoring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Division),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SC-DRR/ET-CHE,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SC-HYD,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SC-CLI,</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with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guidance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from</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AG-GCW</w:t>
            </w:r>
          </w:p>
        </w:tc>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6446EF2F"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Calibri"/>
                <w:sz w:val="18"/>
                <w:szCs w:val="18"/>
                <w:lang w:eastAsia="zh-CN"/>
              </w:rPr>
              <w:t>Consultancy,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workshops,</w:t>
            </w:r>
            <w:r w:rsidR="00A8514C" w:rsidRPr="00CD2511">
              <w:rPr>
                <w:rFonts w:eastAsia="Times New Roman" w:cs="Calibri"/>
                <w:sz w:val="18"/>
                <w:szCs w:val="18"/>
                <w:lang w:eastAsia="zh-CN"/>
              </w:rPr>
              <w:t xml:space="preserve"> </w:t>
            </w:r>
            <w:r w:rsidR="00FE7875">
              <w:rPr>
                <w:rFonts w:eastAsia="Times New Roman" w:cs="Calibri"/>
                <w:sz w:val="18"/>
                <w:szCs w:val="18"/>
                <w:lang w:eastAsia="zh-CN"/>
              </w:rPr>
              <w:t>S</w:t>
            </w:r>
            <w:r w:rsidRPr="00CD2511">
              <w:rPr>
                <w:rFonts w:eastAsia="Times New Roman" w:cs="Calibri"/>
                <w:sz w:val="18"/>
                <w:szCs w:val="18"/>
                <w:lang w:eastAsia="zh-CN"/>
              </w:rPr>
              <w:t>ecretariat,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Publication</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052C973"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December</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2024</w:t>
            </w:r>
          </w:p>
        </w:tc>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5306FF6B"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Calibri"/>
                <w:sz w:val="18"/>
                <w:szCs w:val="18"/>
                <w:lang w:eastAsia="zh-CN"/>
              </w:rPr>
              <w:t>Literature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based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review</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currently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available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documented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hazards</w:t>
            </w:r>
          </w:p>
        </w:tc>
        <w:tc>
          <w:tcPr>
            <w:tcW w:w="0" w:type="auto"/>
            <w:tcBorders>
              <w:top w:val="single" w:sz="6" w:space="0" w:color="auto"/>
              <w:left w:val="single" w:sz="6" w:space="0" w:color="auto"/>
              <w:bottom w:val="single" w:sz="6" w:space="0" w:color="auto"/>
              <w:right w:val="single" w:sz="6" w:space="0" w:color="auto"/>
            </w:tcBorders>
            <w:shd w:val="clear" w:color="auto" w:fill="FFF2CC"/>
            <w:hideMark/>
          </w:tcPr>
          <w:p w14:paraId="4E818004"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Consultancy</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established</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Q1</w:t>
            </w:r>
            <w:r w:rsidR="0023582C">
              <w:rPr>
                <w:rFonts w:eastAsia="Times New Roman" w:cs="Segoe UI"/>
                <w:sz w:val="18"/>
                <w:szCs w:val="18"/>
                <w:lang w:eastAsia="zh-CN"/>
              </w:rPr>
              <w:t>–2</w:t>
            </w:r>
            <w:r w:rsidRPr="00CD2511">
              <w:rPr>
                <w:rFonts w:eastAsia="Times New Roman" w:cs="Segoe UI"/>
                <w:sz w:val="18"/>
                <w:szCs w:val="18"/>
                <w:lang w:eastAsia="zh-CN"/>
              </w:rPr>
              <w:t>,</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2024</w:t>
            </w:r>
          </w:p>
        </w:tc>
      </w:tr>
      <w:tr w:rsidR="004300BB" w:rsidRPr="00B260C4" w14:paraId="592B6021" w14:textId="77777777" w:rsidTr="00E96D88">
        <w:tc>
          <w:tcPr>
            <w:tcW w:w="0" w:type="auto"/>
            <w:tcBorders>
              <w:top w:val="single" w:sz="6" w:space="0" w:color="auto"/>
              <w:left w:val="single" w:sz="6" w:space="0" w:color="auto"/>
              <w:bottom w:val="single" w:sz="6" w:space="0" w:color="auto"/>
              <w:right w:val="single" w:sz="6" w:space="0" w:color="auto"/>
            </w:tcBorders>
            <w:shd w:val="clear" w:color="auto" w:fill="FFF2CC"/>
          </w:tcPr>
          <w:p w14:paraId="2D207715"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1.2</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18538BE" w14:textId="77777777" w:rsidR="004300BB" w:rsidRPr="00CD2511" w:rsidRDefault="004300BB" w:rsidP="004961D5">
            <w:pPr>
              <w:tabs>
                <w:tab w:val="clear" w:pos="1134"/>
              </w:tabs>
              <w:jc w:val="left"/>
              <w:textAlignment w:val="baseline"/>
              <w:rPr>
                <w:rFonts w:eastAsia="Times New Roman" w:cs="Calibri"/>
                <w:sz w:val="18"/>
                <w:szCs w:val="18"/>
                <w:lang w:eastAsia="zh-CN"/>
              </w:rPr>
            </w:pPr>
            <w:bookmarkStart w:id="15" w:name="_Int_X0tnCbuD"/>
            <w:r w:rsidRPr="00CD2511">
              <w:rPr>
                <w:rFonts w:eastAsia="Calibri" w:cs="Calibri"/>
                <w:sz w:val="18"/>
                <w:szCs w:val="18"/>
              </w:rPr>
              <w:t>Develop</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publish</w:t>
            </w:r>
            <w:r w:rsidR="00A8514C" w:rsidRPr="00CD2511">
              <w:rPr>
                <w:rFonts w:eastAsia="Calibri" w:cs="Calibri"/>
                <w:sz w:val="18"/>
                <w:szCs w:val="18"/>
              </w:rPr>
              <w:t xml:space="preserve"> </w:t>
            </w:r>
            <w:r w:rsidRPr="00CD2511">
              <w:rPr>
                <w:rFonts w:eastAsia="Calibri" w:cs="Calibri"/>
                <w:sz w:val="18"/>
                <w:szCs w:val="18"/>
              </w:rPr>
              <w:t>best</w:t>
            </w:r>
            <w:r w:rsidR="00A8514C" w:rsidRPr="00CD2511">
              <w:rPr>
                <w:rFonts w:eastAsia="Calibri" w:cs="Calibri"/>
                <w:sz w:val="18"/>
                <w:szCs w:val="18"/>
              </w:rPr>
              <w:t xml:space="preserve"> </w:t>
            </w:r>
            <w:r w:rsidRPr="00CD2511">
              <w:rPr>
                <w:rFonts w:eastAsia="Calibri" w:cs="Calibri"/>
                <w:sz w:val="18"/>
                <w:szCs w:val="18"/>
              </w:rPr>
              <w:t>practices</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for</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Glacier</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Lake</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Outburst</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Floods</w:t>
            </w:r>
            <w:r w:rsidR="00A8514C" w:rsidRPr="00CD2511">
              <w:rPr>
                <w:rFonts w:eastAsia="Calibri" w:cs="Calibri"/>
                <w:color w:val="000000" w:themeColor="text1"/>
                <w:sz w:val="18"/>
                <w:szCs w:val="18"/>
              </w:rPr>
              <w:t xml:space="preserve"> </w:t>
            </w:r>
            <w:r w:rsidRPr="00CD2511">
              <w:rPr>
                <w:rFonts w:eastAsia="Calibri" w:cs="Calibri"/>
                <w:color w:val="000000" w:themeColor="text1"/>
                <w:sz w:val="18"/>
                <w:szCs w:val="18"/>
              </w:rPr>
              <w:t>(</w:t>
            </w:r>
            <w:r w:rsidRPr="00CD2511">
              <w:rPr>
                <w:rFonts w:eastAsia="Calibri" w:cs="Calibri"/>
                <w:sz w:val="18"/>
                <w:szCs w:val="18"/>
              </w:rPr>
              <w:t>GLOFs</w:t>
            </w:r>
            <w:bookmarkEnd w:id="15"/>
            <w:r w:rsidRPr="00CD2511">
              <w:rPr>
                <w:rFonts w:eastAsia="Calibri" w:cs="Calibri"/>
                <w:sz w:val="18"/>
                <w:szCs w:val="18"/>
              </w:rPr>
              <w:t>),</w:t>
            </w:r>
            <w:r w:rsidR="00A8514C" w:rsidRPr="00CD2511">
              <w:rPr>
                <w:rFonts w:eastAsia="Calibri" w:cs="Calibri"/>
                <w:sz w:val="18"/>
                <w:szCs w:val="18"/>
              </w:rPr>
              <w:t xml:space="preserve"> </w:t>
            </w:r>
            <w:r w:rsidR="00CD2511" w:rsidRPr="00CD2511">
              <w:rPr>
                <w:rFonts w:eastAsia="Calibri" w:cs="Calibri"/>
                <w:sz w:val="18"/>
                <w:szCs w:val="18"/>
              </w:rPr>
              <w:t>include</w:t>
            </w:r>
            <w:r w:rsidR="00A8514C" w:rsidRPr="00CD2511">
              <w:rPr>
                <w:rFonts w:eastAsia="Calibri" w:cs="Calibri"/>
                <w:sz w:val="18"/>
                <w:szCs w:val="18"/>
              </w:rPr>
              <w:t xml:space="preserve"> </w:t>
            </w:r>
            <w:r w:rsidRPr="00CD2511">
              <w:rPr>
                <w:rFonts w:eastAsia="Calibri" w:cs="Calibri"/>
                <w:sz w:val="18"/>
                <w:szCs w:val="18"/>
              </w:rPr>
              <w:t>practices</w:t>
            </w:r>
            <w:r w:rsidR="00A8514C" w:rsidRPr="00CD2511">
              <w:rPr>
                <w:rFonts w:eastAsia="Calibri" w:cs="Calibri"/>
                <w:sz w:val="18"/>
                <w:szCs w:val="18"/>
              </w:rPr>
              <w:t xml:space="preserve"> </w:t>
            </w:r>
            <w:r w:rsidRPr="00CD2511">
              <w:rPr>
                <w:rFonts w:eastAsia="Calibri" w:cs="Calibri"/>
                <w:sz w:val="18"/>
                <w:szCs w:val="18"/>
              </w:rPr>
              <w:t>for</w:t>
            </w:r>
            <w:r w:rsidR="00A8514C" w:rsidRPr="00CD2511">
              <w:rPr>
                <w:rFonts w:eastAsia="Calibri" w:cs="Calibri"/>
                <w:sz w:val="18"/>
                <w:szCs w:val="18"/>
              </w:rPr>
              <w:t xml:space="preserve"> </w:t>
            </w:r>
            <w:r w:rsidRPr="00CD2511">
              <w:rPr>
                <w:rFonts w:eastAsia="Calibri" w:cs="Calibri"/>
                <w:sz w:val="18"/>
                <w:szCs w:val="18"/>
              </w:rPr>
              <w:t>inventorying</w:t>
            </w:r>
            <w:r w:rsidR="00A8514C" w:rsidRPr="00CD2511">
              <w:rPr>
                <w:rFonts w:eastAsia="Calibri" w:cs="Calibri"/>
                <w:sz w:val="18"/>
                <w:szCs w:val="18"/>
              </w:rPr>
              <w:t xml:space="preserve"> </w:t>
            </w:r>
            <w:r w:rsidRPr="00CD2511">
              <w:rPr>
                <w:rFonts w:eastAsia="Calibri" w:cs="Calibri"/>
                <w:sz w:val="18"/>
                <w:szCs w:val="18"/>
              </w:rPr>
              <w:t>glacier</w:t>
            </w:r>
            <w:r w:rsidR="00A8514C" w:rsidRPr="00CD2511">
              <w:rPr>
                <w:rFonts w:eastAsia="Calibri" w:cs="Calibri"/>
                <w:sz w:val="18"/>
                <w:szCs w:val="18"/>
              </w:rPr>
              <w:t xml:space="preserve"> </w:t>
            </w:r>
            <w:r w:rsidRPr="00CD2511">
              <w:rPr>
                <w:rFonts w:eastAsia="Calibri" w:cs="Calibri"/>
                <w:sz w:val="18"/>
                <w:szCs w:val="18"/>
              </w:rPr>
              <w:t>lakes,</w:t>
            </w:r>
            <w:r w:rsidR="00A8514C" w:rsidRPr="00CD2511">
              <w:rPr>
                <w:rFonts w:eastAsia="Calibri" w:cs="Calibri"/>
                <w:sz w:val="18"/>
                <w:szCs w:val="18"/>
              </w:rPr>
              <w:t xml:space="preserve"> </w:t>
            </w:r>
            <w:r w:rsidRPr="00CD2511">
              <w:rPr>
                <w:rFonts w:eastAsia="Calibri" w:cs="Calibri"/>
                <w:sz w:val="18"/>
                <w:szCs w:val="18"/>
              </w:rPr>
              <w:t>with</w:t>
            </w:r>
            <w:r w:rsidR="00A8514C" w:rsidRPr="00CD2511">
              <w:rPr>
                <w:rFonts w:eastAsia="Calibri" w:cs="Calibri"/>
                <w:sz w:val="18"/>
                <w:szCs w:val="18"/>
              </w:rPr>
              <w:t xml:space="preserve"> </w:t>
            </w:r>
            <w:r w:rsidRPr="00CD2511">
              <w:rPr>
                <w:rFonts w:eastAsia="Calibri" w:cs="Calibri"/>
                <w:sz w:val="18"/>
                <w:szCs w:val="18"/>
              </w:rPr>
              <w:t>their</w:t>
            </w:r>
            <w:r w:rsidR="00A8514C" w:rsidRPr="00CD2511">
              <w:rPr>
                <w:rFonts w:eastAsia="Calibri" w:cs="Calibri"/>
                <w:sz w:val="18"/>
                <w:szCs w:val="18"/>
              </w:rPr>
              <w:t xml:space="preserve"> </w:t>
            </w:r>
            <w:r w:rsidRPr="00CD2511">
              <w:rPr>
                <w:rFonts w:eastAsia="Calibri" w:cs="Calibri"/>
                <w:sz w:val="18"/>
                <w:szCs w:val="18"/>
              </w:rPr>
              <w:t>risk</w:t>
            </w:r>
            <w:r w:rsidR="00A8514C" w:rsidRPr="00CD2511">
              <w:rPr>
                <w:rFonts w:eastAsia="Calibri" w:cs="Calibri"/>
                <w:sz w:val="18"/>
                <w:szCs w:val="18"/>
              </w:rPr>
              <w:t xml:space="preserve"> </w:t>
            </w:r>
            <w:r w:rsidRPr="00CD2511">
              <w:rPr>
                <w:rFonts w:eastAsia="Calibri" w:cs="Calibri"/>
                <w:sz w:val="18"/>
                <w:szCs w:val="18"/>
              </w:rPr>
              <w:t>mapping</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assessment,</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observing,</w:t>
            </w:r>
            <w:r w:rsidR="00A8514C" w:rsidRPr="00CD2511">
              <w:rPr>
                <w:rFonts w:eastAsia="Calibri" w:cs="Calibri"/>
                <w:sz w:val="18"/>
                <w:szCs w:val="18"/>
              </w:rPr>
              <w:t xml:space="preserve"> </w:t>
            </w:r>
            <w:r w:rsidRPr="00CD2511">
              <w:rPr>
                <w:rFonts w:eastAsia="Calibri" w:cs="Calibri"/>
                <w:sz w:val="18"/>
                <w:szCs w:val="18"/>
              </w:rPr>
              <w:t>monitoring</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prediction</w:t>
            </w:r>
            <w:r w:rsidR="00A8514C" w:rsidRPr="00CD2511">
              <w:rPr>
                <w:rFonts w:eastAsia="Calibri" w:cs="Calibri"/>
                <w:sz w:val="18"/>
                <w:szCs w:val="18"/>
              </w:rPr>
              <w:t xml:space="preserve"> </w:t>
            </w:r>
            <w:r w:rsidRPr="00CD2511">
              <w:rPr>
                <w:rFonts w:eastAsia="Calibri" w:cs="Calibri"/>
                <w:sz w:val="18"/>
                <w:szCs w:val="18"/>
              </w:rPr>
              <w:t>requirements</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gaps</w:t>
            </w:r>
          </w:p>
        </w:tc>
        <w:tc>
          <w:tcPr>
            <w:tcW w:w="1357" w:type="dxa"/>
            <w:tcBorders>
              <w:top w:val="single" w:sz="6" w:space="0" w:color="auto"/>
              <w:left w:val="single" w:sz="6" w:space="0" w:color="auto"/>
              <w:bottom w:val="single" w:sz="6" w:space="0" w:color="auto"/>
              <w:right w:val="single" w:sz="6" w:space="0" w:color="auto"/>
            </w:tcBorders>
            <w:shd w:val="clear" w:color="auto" w:fill="FFF2CC"/>
          </w:tcPr>
          <w:p w14:paraId="7EDEC23D"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INFCOM</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MG,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SERCOM</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MG,</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42CE899C"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AG-GCW</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881EB6F"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Collaboration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with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Third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Pole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Environment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program,</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Secretariat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(Infrastructure,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Services)</w:t>
            </w:r>
            <w:r w:rsidR="00A8514C" w:rsidRPr="00CD2511">
              <w:rPr>
                <w:rFonts w:eastAsia="Times New Roman" w:cs="Calibri"/>
                <w:sz w:val="18"/>
                <w:szCs w:val="18"/>
                <w:lang w:eastAsia="zh-CN"/>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B31B8EB"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Workshops,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consultancy,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Secretariat,</w:t>
            </w:r>
          </w:p>
          <w:p w14:paraId="3D900708"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publication</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596A9AE4"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July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2025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9C506A0"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Reflective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experience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TPE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(Tibetan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Plateau</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Hindu</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Kush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Himalayan)</w:t>
            </w:r>
          </w:p>
          <w:p w14:paraId="469C143F"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Gaps:</w:t>
            </w:r>
            <w:r w:rsidR="00A8514C" w:rsidRPr="00CD2511">
              <w:rPr>
                <w:rFonts w:eastAsia="Times New Roman" w:cs="Calibri"/>
                <w:sz w:val="18"/>
                <w:szCs w:val="18"/>
                <w:lang w:eastAsia="zh-CN"/>
              </w:rPr>
              <w:t xml:space="preserve"> </w:t>
            </w:r>
            <w:r w:rsidRPr="00CD2511">
              <w:rPr>
                <w:rFonts w:eastAsia="Calibri" w:cs="Calibri"/>
                <w:sz w:val="18"/>
                <w:szCs w:val="18"/>
              </w:rPr>
              <w:t>in-situ</w:t>
            </w:r>
            <w:r w:rsidR="00A8514C" w:rsidRPr="00CD2511">
              <w:rPr>
                <w:rFonts w:eastAsia="Calibri" w:cs="Calibri"/>
                <w:sz w:val="18"/>
                <w:szCs w:val="18"/>
              </w:rPr>
              <w:t xml:space="preserve"> </w:t>
            </w:r>
            <w:r w:rsidRPr="00CD2511">
              <w:rPr>
                <w:rFonts w:eastAsia="Calibri" w:cs="Calibri"/>
                <w:sz w:val="18"/>
                <w:szCs w:val="18"/>
              </w:rPr>
              <w:t>and</w:t>
            </w:r>
            <w:r w:rsidR="00A8514C" w:rsidRPr="00CD2511">
              <w:rPr>
                <w:rFonts w:eastAsia="Calibri" w:cs="Calibri"/>
                <w:sz w:val="18"/>
                <w:szCs w:val="18"/>
              </w:rPr>
              <w:t xml:space="preserve"> </w:t>
            </w:r>
            <w:r w:rsidRPr="00CD2511">
              <w:rPr>
                <w:rFonts w:eastAsia="Calibri" w:cs="Calibri"/>
                <w:sz w:val="18"/>
                <w:szCs w:val="18"/>
              </w:rPr>
              <w:t>satellite-based</w:t>
            </w:r>
            <w:r w:rsidR="00A8514C" w:rsidRPr="00CD2511">
              <w:rPr>
                <w:rFonts w:eastAsia="Calibri" w:cs="Calibri"/>
                <w:sz w:val="18"/>
                <w:szCs w:val="18"/>
              </w:rPr>
              <w:t xml:space="preserve"> </w:t>
            </w:r>
            <w:r w:rsidRPr="00CD2511">
              <w:rPr>
                <w:rFonts w:eastAsia="Calibri" w:cs="Calibri"/>
                <w:sz w:val="18"/>
                <w:szCs w:val="18"/>
              </w:rPr>
              <w:t>monitoring.</w:t>
            </w:r>
            <w:r w:rsidR="00A8514C" w:rsidRPr="00CD2511">
              <w:rPr>
                <w:rFonts w:eastAsia="Calibri" w:cs="Calibri"/>
                <w:sz w:val="18"/>
                <w:szCs w:val="18"/>
              </w:rPr>
              <w:t xml:space="preserve"> </w:t>
            </w:r>
            <w:r w:rsidRPr="00CD2511">
              <w:rPr>
                <w:rFonts w:eastAsia="Calibri" w:cs="Calibri"/>
                <w:sz w:val="18"/>
                <w:szCs w:val="18"/>
              </w:rPr>
              <w:t>WIPPS</w:t>
            </w:r>
            <w:r w:rsidR="00A8514C" w:rsidRPr="00CD2511">
              <w:rPr>
                <w:rFonts w:eastAsia="Calibri" w:cs="Calibri"/>
                <w:sz w:val="18"/>
                <w:szCs w:val="18"/>
              </w:rPr>
              <w:t xml:space="preserve"> </w:t>
            </w:r>
            <w:r w:rsidRPr="00CD2511">
              <w:rPr>
                <w:rFonts w:eastAsia="Calibri" w:cs="Calibri"/>
                <w:sz w:val="18"/>
                <w:szCs w:val="18"/>
              </w:rPr>
              <w:t>products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CC192D8"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Work</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planning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scheduled</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for</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May</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2024</w:t>
            </w:r>
          </w:p>
        </w:tc>
      </w:tr>
      <w:tr w:rsidR="004300BB" w:rsidRPr="00B260C4" w14:paraId="37C847FF" w14:textId="77777777" w:rsidTr="00E96D88">
        <w:tc>
          <w:tcPr>
            <w:tcW w:w="0" w:type="auto"/>
            <w:tcBorders>
              <w:top w:val="single" w:sz="6" w:space="0" w:color="auto"/>
              <w:left w:val="single" w:sz="6" w:space="0" w:color="auto"/>
              <w:bottom w:val="single" w:sz="6" w:space="0" w:color="auto"/>
              <w:right w:val="single" w:sz="6" w:space="0" w:color="auto"/>
            </w:tcBorders>
            <w:shd w:val="clear" w:color="auto" w:fill="FFF2CC"/>
          </w:tcPr>
          <w:p w14:paraId="7013AEF9"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1.3</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E2C7042"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Reflect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identified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hazards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WMO</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Catalogue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Hazardous</w:t>
            </w:r>
            <w:r w:rsidR="00A8514C" w:rsidRPr="00CD2511">
              <w:rPr>
                <w:rFonts w:eastAsia="Times New Roman" w:cs="Calibri"/>
                <w:sz w:val="18"/>
                <w:szCs w:val="18"/>
                <w:lang w:eastAsia="zh-CN"/>
              </w:rPr>
              <w:t xml:space="preserve"> </w:t>
            </w:r>
            <w:r w:rsidR="00214EC1" w:rsidRPr="00CD2511">
              <w:rPr>
                <w:rFonts w:eastAsia="Times New Roman" w:cs="Calibri"/>
                <w:sz w:val="18"/>
                <w:szCs w:val="18"/>
                <w:lang w:eastAsia="zh-CN"/>
              </w:rPr>
              <w:t>E</w:t>
            </w:r>
            <w:r w:rsidRPr="00CD2511">
              <w:rPr>
                <w:rFonts w:eastAsia="Times New Roman" w:cs="Calibri"/>
                <w:sz w:val="18"/>
                <w:szCs w:val="18"/>
                <w:lang w:eastAsia="zh-CN"/>
              </w:rPr>
              <w:t>vents</w:t>
            </w:r>
            <w:r w:rsidR="00214EC1" w:rsidRPr="00CD2511">
              <w:rPr>
                <w:rFonts w:eastAsia="Times New Roman" w:cs="Calibri"/>
                <w:sz w:val="18"/>
                <w:szCs w:val="18"/>
                <w:lang w:eastAsia="zh-CN"/>
              </w:rPr>
              <w:t xml:space="preserve"> (CHE)</w:t>
            </w:r>
          </w:p>
        </w:tc>
        <w:tc>
          <w:tcPr>
            <w:tcW w:w="1357" w:type="dxa"/>
            <w:tcBorders>
              <w:top w:val="single" w:sz="6" w:space="0" w:color="auto"/>
              <w:left w:val="single" w:sz="6" w:space="0" w:color="auto"/>
              <w:bottom w:val="single" w:sz="6" w:space="0" w:color="auto"/>
              <w:right w:val="single" w:sz="6" w:space="0" w:color="auto"/>
            </w:tcBorders>
            <w:shd w:val="clear" w:color="auto" w:fill="FFF2CC"/>
          </w:tcPr>
          <w:p w14:paraId="49DB59BC"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SERCOM-4</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7F0E5F41" w14:textId="77777777" w:rsidR="004300BB" w:rsidRPr="00CD2511" w:rsidRDefault="004300BB" w:rsidP="004961D5">
            <w:pPr>
              <w:tabs>
                <w:tab w:val="clear" w:pos="1134"/>
              </w:tabs>
              <w:jc w:val="left"/>
              <w:textAlignment w:val="baseline"/>
              <w:rPr>
                <w:rFonts w:eastAsia="Times New Roman" w:cs="Calibri"/>
                <w:sz w:val="18"/>
                <w:szCs w:val="18"/>
                <w:lang w:val="fr-CH" w:eastAsia="zh-CN"/>
              </w:rPr>
            </w:pPr>
            <w:r w:rsidRPr="00CD2511">
              <w:rPr>
                <w:rFonts w:eastAsia="Times New Roman" w:cs="Calibri"/>
                <w:sz w:val="18"/>
                <w:szCs w:val="18"/>
                <w:lang w:val="fr-CH" w:eastAsia="zh-CN"/>
              </w:rPr>
              <w:t>SERCOM/</w:t>
            </w:r>
            <w:r w:rsidR="002B3723"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SC-DRR/</w:t>
            </w:r>
            <w:r w:rsidR="002B3723"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ET-CHE</w:t>
            </w:r>
            <w:r w:rsidR="00A8514C" w:rsidRPr="00CD2511">
              <w:rPr>
                <w:rFonts w:eastAsia="Times New Roman" w:cs="Calibri"/>
                <w:sz w:val="18"/>
                <w:szCs w:val="18"/>
                <w:lang w:val="fr-CH" w:eastAsia="zh-CN"/>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5693846" w14:textId="77777777" w:rsidR="004300BB" w:rsidRPr="00CD2511" w:rsidRDefault="004300BB" w:rsidP="004961D5">
            <w:pPr>
              <w:tabs>
                <w:tab w:val="clear" w:pos="1134"/>
              </w:tabs>
              <w:jc w:val="left"/>
              <w:textAlignment w:val="baseline"/>
              <w:rPr>
                <w:rFonts w:eastAsia="Times New Roman" w:cs="Calibri"/>
                <w:sz w:val="18"/>
                <w:szCs w:val="18"/>
                <w:lang w:val="fr-CH" w:eastAsia="zh-CN"/>
              </w:rPr>
            </w:pPr>
            <w:r w:rsidRPr="00CD2511">
              <w:rPr>
                <w:rFonts w:eastAsia="Times New Roman" w:cs="Calibri"/>
                <w:sz w:val="18"/>
                <w:szCs w:val="18"/>
                <w:lang w:val="fr-CH" w:eastAsia="zh-CN"/>
              </w:rPr>
              <w:t>AG-GCW,</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Engagements</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of</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expert</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groups,</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e.g.</w:t>
            </w:r>
            <w:r w:rsidR="00E91A3B">
              <w:rPr>
                <w:rFonts w:eastAsia="Times New Roman" w:cs="Calibri"/>
                <w:sz w:val="18"/>
                <w:szCs w:val="18"/>
                <w:lang w:val="en-CH" w:eastAsia="zh-CN"/>
              </w:rPr>
              <w:t>,</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TPE,</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International</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Association</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of</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Cryospheric</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Sciences,</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International</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Permafrost</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Association,</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Secretariat</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(Infrastructure,</w:t>
            </w:r>
            <w:r w:rsidR="00A8514C" w:rsidRPr="00CD2511">
              <w:rPr>
                <w:rFonts w:eastAsia="Times New Roman" w:cs="Calibri"/>
                <w:sz w:val="18"/>
                <w:szCs w:val="18"/>
                <w:lang w:val="fr-CH" w:eastAsia="zh-CN"/>
              </w:rPr>
              <w:t xml:space="preserve"> </w:t>
            </w:r>
            <w:r w:rsidRPr="00CD2511">
              <w:rPr>
                <w:rFonts w:eastAsia="Times New Roman" w:cs="Calibri"/>
                <w:sz w:val="18"/>
                <w:szCs w:val="18"/>
                <w:lang w:val="fr-CH" w:eastAsia="zh-CN"/>
              </w:rPr>
              <w:t>Services)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0A0B26B"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Workshops,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consultancy,</w:t>
            </w:r>
          </w:p>
          <w:p w14:paraId="7FE9764E"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Consultative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engagements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A6C7A75"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October</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2025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EA2B889"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This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longer-term</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deliverable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with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multiple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milestones,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first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which</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will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be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delivered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to</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SERCOM</w:t>
            </w:r>
            <w:r w:rsidR="008A2A31" w:rsidRPr="00CD2511">
              <w:rPr>
                <w:rFonts w:eastAsia="Times New Roman" w:cs="Calibri"/>
                <w:sz w:val="18"/>
                <w:szCs w:val="18"/>
                <w:lang w:eastAsia="zh-CN"/>
              </w:rPr>
              <w:t>-</w:t>
            </w:r>
            <w:r w:rsidRPr="00CD2511">
              <w:rPr>
                <w:rFonts w:eastAsia="Times New Roman" w:cs="Calibri"/>
                <w:sz w:val="18"/>
                <w:szCs w:val="18"/>
                <w:lang w:eastAsia="zh-CN"/>
              </w:rPr>
              <w:t>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38E5E65"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Work</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planning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to</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be</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initiated</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Sept</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2024</w:t>
            </w:r>
          </w:p>
        </w:tc>
      </w:tr>
      <w:tr w:rsidR="004300BB" w:rsidRPr="00B260C4" w14:paraId="6AB8D78D" w14:textId="77777777" w:rsidTr="00E96D88">
        <w:tc>
          <w:tcPr>
            <w:tcW w:w="0" w:type="auto"/>
            <w:tcBorders>
              <w:top w:val="single" w:sz="6" w:space="0" w:color="auto"/>
              <w:left w:val="single" w:sz="6" w:space="0" w:color="auto"/>
              <w:bottom w:val="single" w:sz="6" w:space="0" w:color="auto"/>
              <w:right w:val="single" w:sz="6" w:space="0" w:color="auto"/>
            </w:tcBorders>
            <w:shd w:val="clear" w:color="auto" w:fill="FFF2CC"/>
          </w:tcPr>
          <w:p w14:paraId="197ECC7E"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1.4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077C2DC"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Pilot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recommendations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by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the</w:t>
            </w:r>
            <w:r w:rsidR="00A8514C" w:rsidRPr="00CD2511">
              <w:rPr>
                <w:rFonts w:eastAsia="Times New Roman" w:cs="Calibri"/>
                <w:sz w:val="18"/>
                <w:szCs w:val="18"/>
                <w:lang w:eastAsia="zh-CN"/>
              </w:rPr>
              <w:t xml:space="preserve"> </w:t>
            </w:r>
            <w:r w:rsidR="00E91A3B" w:rsidRPr="00CD2511">
              <w:rPr>
                <w:rFonts w:eastAsia="Times New Roman" w:cs="Calibri"/>
                <w:sz w:val="18"/>
                <w:szCs w:val="18"/>
                <w:lang w:eastAsia="zh-CN"/>
              </w:rPr>
              <w:t>Third Pole RCC</w:t>
            </w:r>
            <w:r w:rsidRPr="00CD2511">
              <w:rPr>
                <w:rFonts w:eastAsia="Times New Roman" w:cs="Calibri"/>
                <w:sz w:val="18"/>
                <w:szCs w:val="18"/>
                <w:lang w:eastAsia="zh-CN"/>
              </w:rPr>
              <w:t>-Network</w:t>
            </w:r>
          </w:p>
        </w:tc>
        <w:tc>
          <w:tcPr>
            <w:tcW w:w="1357" w:type="dxa"/>
            <w:tcBorders>
              <w:top w:val="single" w:sz="6" w:space="0" w:color="auto"/>
              <w:left w:val="single" w:sz="6" w:space="0" w:color="auto"/>
              <w:bottom w:val="single" w:sz="6" w:space="0" w:color="auto"/>
              <w:right w:val="single" w:sz="6" w:space="0" w:color="auto"/>
            </w:tcBorders>
            <w:shd w:val="clear" w:color="auto" w:fill="FFF2CC"/>
          </w:tcPr>
          <w:p w14:paraId="7D7B3787"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SERCOM-4,</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INFCOM-4</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7B0E2C6D" w14:textId="77777777" w:rsidR="004300BB" w:rsidRPr="00CD2511" w:rsidRDefault="00E91A3B" w:rsidP="004961D5">
            <w:pPr>
              <w:tabs>
                <w:tab w:val="clear" w:pos="1134"/>
              </w:tabs>
              <w:jc w:val="left"/>
              <w:textAlignment w:val="baseline"/>
              <w:rPr>
                <w:rFonts w:eastAsia="Times New Roman" w:cs="Calibri"/>
                <w:sz w:val="18"/>
                <w:szCs w:val="18"/>
                <w:lang w:eastAsia="zh-CN"/>
              </w:rPr>
            </w:pPr>
            <w:r w:rsidRPr="00CD2511">
              <w:rPr>
                <w:rFonts w:eastAsia="Times New Roman" w:cs="Segoe UI"/>
                <w:sz w:val="18"/>
                <w:szCs w:val="18"/>
                <w:lang w:eastAsia="zh-CN"/>
              </w:rPr>
              <w:t>Third Pole RCC</w:t>
            </w:r>
            <w:r w:rsidR="004300BB" w:rsidRPr="00CD2511">
              <w:rPr>
                <w:rFonts w:eastAsia="Times New Roman" w:cs="Segoe UI"/>
                <w:sz w:val="18"/>
                <w:szCs w:val="18"/>
                <w:lang w:eastAsia="zh-CN"/>
              </w:rPr>
              <w:t>-Network</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9CB517F"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AG-GCW,</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Engagements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expert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groups,</w:t>
            </w:r>
            <w:r w:rsidR="00A8514C" w:rsidRPr="00CD2511">
              <w:rPr>
                <w:rFonts w:eastAsia="Times New Roman" w:cs="Calibri"/>
                <w:sz w:val="18"/>
                <w:szCs w:val="18"/>
                <w:lang w:eastAsia="zh-CN"/>
              </w:rPr>
              <w:t xml:space="preserve"> </w:t>
            </w:r>
            <w:r w:rsidR="00E91A3B" w:rsidRPr="00CD2511">
              <w:rPr>
                <w:rFonts w:eastAsia="Times New Roman" w:cs="Calibri"/>
                <w:sz w:val="18"/>
                <w:szCs w:val="18"/>
                <w:lang w:eastAsia="zh-CN"/>
              </w:rPr>
              <w:t>e.g.,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TPE,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International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Association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Cryospheric</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Sciences,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International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Permafrost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Association,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Secretariat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(Infrastructure,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Services)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80277BD"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Workshops,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consultancy,</w:t>
            </w:r>
          </w:p>
          <w:p w14:paraId="51B85823"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Consultative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engagements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expert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groups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(IACS,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TPE,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IPA)</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81A25AF"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2025</w:t>
            </w:r>
            <w:r w:rsidR="0023582C">
              <w:rPr>
                <w:rFonts w:eastAsia="Times New Roman" w:cs="Calibri"/>
                <w:sz w:val="18"/>
                <w:szCs w:val="18"/>
                <w:lang w:eastAsia="zh-CN"/>
              </w:rPr>
              <w:t>–2</w:t>
            </w:r>
            <w:r w:rsidRPr="00CD2511">
              <w:rPr>
                <w:rFonts w:eastAsia="Times New Roman" w:cs="Calibri"/>
                <w:sz w:val="18"/>
                <w:szCs w:val="18"/>
                <w:lang w:eastAsia="zh-CN"/>
              </w:rPr>
              <w:t>027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0E2484CB"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Planning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delivery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based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outputs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items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1.1</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1.2</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2A070789"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Work</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planning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to</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be</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initiated</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Feb</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2025</w:t>
            </w:r>
          </w:p>
        </w:tc>
      </w:tr>
      <w:tr w:rsidR="004300BB" w:rsidRPr="00B260C4" w14:paraId="579067B0" w14:textId="77777777" w:rsidTr="00E96D88">
        <w:tc>
          <w:tcPr>
            <w:tcW w:w="0" w:type="auto"/>
            <w:tcBorders>
              <w:top w:val="single" w:sz="6" w:space="0" w:color="auto"/>
              <w:left w:val="single" w:sz="6" w:space="0" w:color="auto"/>
              <w:bottom w:val="single" w:sz="6" w:space="0" w:color="auto"/>
              <w:right w:val="single" w:sz="6" w:space="0" w:color="auto"/>
            </w:tcBorders>
            <w:shd w:val="clear" w:color="auto" w:fill="FFF2CC"/>
          </w:tcPr>
          <w:p w14:paraId="503232AF"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1.5</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30CF4415"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Developing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impacts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catalogue,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reference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assessing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future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risks</w:t>
            </w:r>
          </w:p>
        </w:tc>
        <w:tc>
          <w:tcPr>
            <w:tcW w:w="1357" w:type="dxa"/>
            <w:tcBorders>
              <w:top w:val="single" w:sz="6" w:space="0" w:color="auto"/>
              <w:left w:val="single" w:sz="6" w:space="0" w:color="auto"/>
              <w:bottom w:val="single" w:sz="6" w:space="0" w:color="auto"/>
              <w:right w:val="single" w:sz="6" w:space="0" w:color="auto"/>
            </w:tcBorders>
            <w:shd w:val="clear" w:color="auto" w:fill="FFF2CC"/>
          </w:tcPr>
          <w:p w14:paraId="1A73B1AC"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Segoe UI"/>
                <w:sz w:val="18"/>
                <w:szCs w:val="18"/>
                <w:lang w:eastAsia="zh-CN"/>
              </w:rPr>
              <w:t>SERCOM-5</w:t>
            </w:r>
          </w:p>
        </w:tc>
        <w:tc>
          <w:tcPr>
            <w:tcW w:w="1305" w:type="dxa"/>
            <w:tcBorders>
              <w:top w:val="single" w:sz="6" w:space="0" w:color="auto"/>
              <w:left w:val="single" w:sz="6" w:space="0" w:color="auto"/>
              <w:bottom w:val="single" w:sz="6" w:space="0" w:color="auto"/>
              <w:right w:val="single" w:sz="6" w:space="0" w:color="auto"/>
            </w:tcBorders>
            <w:shd w:val="clear" w:color="auto" w:fill="FFF2CC"/>
          </w:tcPr>
          <w:p w14:paraId="6373D75E"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SERCOM/SC-DRR</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6E1A20B7"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AG-GCW,</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Engagements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expert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groups,</w:t>
            </w:r>
            <w:r w:rsidR="00A8514C" w:rsidRPr="00CD2511">
              <w:rPr>
                <w:rFonts w:eastAsia="Times New Roman" w:cs="Calibri"/>
                <w:sz w:val="18"/>
                <w:szCs w:val="18"/>
                <w:lang w:eastAsia="zh-CN"/>
              </w:rPr>
              <w:t xml:space="preserve"> </w:t>
            </w:r>
            <w:r w:rsidR="00E91A3B" w:rsidRPr="00CD2511">
              <w:rPr>
                <w:rFonts w:eastAsia="Times New Roman" w:cs="Calibri"/>
                <w:sz w:val="18"/>
                <w:szCs w:val="18"/>
                <w:lang w:eastAsia="zh-CN"/>
              </w:rPr>
              <w:t>e.g.,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TPE,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International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Association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Cryospheric</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Sciences,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International</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Permafrost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Association,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Secretariat</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(Infrastructure,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Services)</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B65F813"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Workshops,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consultancy,</w:t>
            </w:r>
          </w:p>
          <w:p w14:paraId="11EAEAD0"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Consultative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engagements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(IACS,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TPE,</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IPA)</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7C3EF56A"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2026</w:t>
            </w:r>
            <w:r w:rsidR="0023582C">
              <w:rPr>
                <w:rFonts w:eastAsia="Times New Roman" w:cs="Calibri"/>
                <w:sz w:val="18"/>
                <w:szCs w:val="18"/>
                <w:lang w:eastAsia="zh-CN"/>
              </w:rPr>
              <w:t>–2</w:t>
            </w:r>
            <w:r w:rsidRPr="00CD2511">
              <w:rPr>
                <w:rFonts w:eastAsia="Times New Roman" w:cs="Calibri"/>
                <w:sz w:val="18"/>
                <w:szCs w:val="18"/>
                <w:lang w:eastAsia="zh-CN"/>
              </w:rPr>
              <w:t>027</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659EB22" w14:textId="77777777" w:rsidR="004300BB" w:rsidRPr="00CD2511" w:rsidRDefault="004300BB" w:rsidP="004961D5">
            <w:pPr>
              <w:tabs>
                <w:tab w:val="clear" w:pos="1134"/>
              </w:tabs>
              <w:jc w:val="left"/>
              <w:textAlignment w:val="baseline"/>
              <w:rPr>
                <w:rFonts w:eastAsia="Times New Roman" w:cs="Calibri"/>
                <w:sz w:val="18"/>
                <w:szCs w:val="18"/>
                <w:lang w:eastAsia="zh-CN"/>
              </w:rPr>
            </w:pPr>
            <w:r w:rsidRPr="00CD2511">
              <w:rPr>
                <w:rFonts w:eastAsia="Times New Roman" w:cs="Calibri"/>
                <w:sz w:val="18"/>
                <w:szCs w:val="18"/>
                <w:lang w:eastAsia="zh-CN"/>
              </w:rPr>
              <w:t>Planning</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delivery</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based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on</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outputs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of</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items</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1.1,1.2,</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and</w:t>
            </w:r>
            <w:r w:rsidR="00A8514C" w:rsidRPr="00CD2511">
              <w:rPr>
                <w:rFonts w:eastAsia="Times New Roman" w:cs="Calibri"/>
                <w:sz w:val="18"/>
                <w:szCs w:val="18"/>
                <w:lang w:eastAsia="zh-CN"/>
              </w:rPr>
              <w:t xml:space="preserve"> </w:t>
            </w:r>
            <w:r w:rsidRPr="00CD2511">
              <w:rPr>
                <w:rFonts w:eastAsia="Times New Roman" w:cs="Calibri"/>
                <w:sz w:val="18"/>
                <w:szCs w:val="18"/>
                <w:lang w:eastAsia="zh-CN"/>
              </w:rPr>
              <w:t>1.4</w:t>
            </w:r>
          </w:p>
        </w:tc>
        <w:tc>
          <w:tcPr>
            <w:tcW w:w="0" w:type="auto"/>
            <w:tcBorders>
              <w:top w:val="single" w:sz="6" w:space="0" w:color="auto"/>
              <w:left w:val="single" w:sz="6" w:space="0" w:color="auto"/>
              <w:bottom w:val="single" w:sz="6" w:space="0" w:color="auto"/>
              <w:right w:val="single" w:sz="6" w:space="0" w:color="auto"/>
            </w:tcBorders>
            <w:shd w:val="clear" w:color="auto" w:fill="FFF2CC"/>
          </w:tcPr>
          <w:p w14:paraId="129E2224" w14:textId="77777777" w:rsidR="004300BB" w:rsidRPr="00CD2511" w:rsidRDefault="004300BB" w:rsidP="004961D5">
            <w:pPr>
              <w:tabs>
                <w:tab w:val="clear" w:pos="1134"/>
              </w:tabs>
              <w:jc w:val="left"/>
              <w:textAlignment w:val="baseline"/>
              <w:rPr>
                <w:rFonts w:eastAsia="Times New Roman" w:cs="Segoe UI"/>
                <w:sz w:val="18"/>
                <w:szCs w:val="18"/>
                <w:lang w:eastAsia="zh-CN"/>
              </w:rPr>
            </w:pPr>
            <w:r w:rsidRPr="00CD2511">
              <w:rPr>
                <w:rFonts w:eastAsia="Times New Roman" w:cs="Segoe UI"/>
                <w:sz w:val="18"/>
                <w:szCs w:val="18"/>
                <w:lang w:eastAsia="zh-CN"/>
              </w:rPr>
              <w:t>Work</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planning</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to</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be</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initiated</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in</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Feb</w:t>
            </w:r>
            <w:r w:rsidR="00A8514C" w:rsidRPr="00CD2511">
              <w:rPr>
                <w:rFonts w:eastAsia="Times New Roman" w:cs="Segoe UI"/>
                <w:sz w:val="18"/>
                <w:szCs w:val="18"/>
                <w:lang w:eastAsia="zh-CN"/>
              </w:rPr>
              <w:t xml:space="preserve"> </w:t>
            </w:r>
            <w:r w:rsidRPr="00CD2511">
              <w:rPr>
                <w:rFonts w:eastAsia="Times New Roman" w:cs="Segoe UI"/>
                <w:sz w:val="18"/>
                <w:szCs w:val="18"/>
                <w:lang w:eastAsia="zh-CN"/>
              </w:rPr>
              <w:t>2026</w:t>
            </w:r>
          </w:p>
        </w:tc>
      </w:tr>
    </w:tbl>
    <w:p w14:paraId="59E6B602" w14:textId="7674DBC3" w:rsidR="001A4584" w:rsidRPr="00B260C4" w:rsidRDefault="00CF3AB2" w:rsidP="00E96D88">
      <w:pPr>
        <w:pStyle w:val="WMOBodyText"/>
        <w:tabs>
          <w:tab w:val="center" w:pos="4536"/>
          <w:tab w:val="left" w:pos="6373"/>
        </w:tabs>
        <w:spacing w:before="40"/>
        <w:jc w:val="center"/>
      </w:pPr>
      <w:r w:rsidRPr="00B260C4">
        <w:rPr>
          <w:lang w:eastAsia="fr-FR"/>
        </w:rPr>
        <w:t>________</w:t>
      </w:r>
      <w:r w:rsidR="000567F7">
        <w:rPr>
          <w:lang w:eastAsia="fr-FR"/>
        </w:rPr>
        <w:t>___</w:t>
      </w:r>
      <w:r w:rsidRPr="00B260C4">
        <w:rPr>
          <w:lang w:eastAsia="fr-FR"/>
        </w:rPr>
        <w:t>___</w:t>
      </w:r>
    </w:p>
    <w:sectPr w:rsidR="001A4584" w:rsidRPr="00B260C4" w:rsidSect="00BD6E04">
      <w:headerReference w:type="even" r:id="rId49"/>
      <w:headerReference w:type="default" r:id="rId50"/>
      <w:headerReference w:type="first" r:id="rId51"/>
      <w:pgSz w:w="16840" w:h="11907" w:orient="landscape"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2A62" w14:textId="77777777" w:rsidR="00C8066B" w:rsidRDefault="00C8066B">
      <w:r>
        <w:separator/>
      </w:r>
    </w:p>
    <w:p w14:paraId="0946D017" w14:textId="77777777" w:rsidR="00C8066B" w:rsidRDefault="00C8066B"/>
    <w:p w14:paraId="7CA9B7B3" w14:textId="77777777" w:rsidR="00C8066B" w:rsidRDefault="00C8066B"/>
  </w:endnote>
  <w:endnote w:type="continuationSeparator" w:id="0">
    <w:p w14:paraId="1A1DE975" w14:textId="77777777" w:rsidR="00C8066B" w:rsidRDefault="00C8066B">
      <w:r>
        <w:continuationSeparator/>
      </w:r>
    </w:p>
    <w:p w14:paraId="0891E5B4" w14:textId="77777777" w:rsidR="00C8066B" w:rsidRDefault="00C8066B"/>
    <w:p w14:paraId="6025E6B5" w14:textId="77777777" w:rsidR="00C8066B" w:rsidRDefault="00C8066B"/>
  </w:endnote>
  <w:endnote w:type="continuationNotice" w:id="1">
    <w:p w14:paraId="7B737546" w14:textId="77777777" w:rsidR="00C8066B" w:rsidRDefault="00C80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FA20" w14:textId="77777777" w:rsidR="00C8066B" w:rsidRDefault="00C8066B">
      <w:r>
        <w:separator/>
      </w:r>
    </w:p>
  </w:footnote>
  <w:footnote w:type="continuationSeparator" w:id="0">
    <w:p w14:paraId="0E793A04" w14:textId="77777777" w:rsidR="00C8066B" w:rsidRDefault="00C8066B">
      <w:r>
        <w:continuationSeparator/>
      </w:r>
    </w:p>
    <w:p w14:paraId="5BB36FB6" w14:textId="77777777" w:rsidR="00C8066B" w:rsidRDefault="00C8066B"/>
    <w:p w14:paraId="0DD1852B" w14:textId="77777777" w:rsidR="00C8066B" w:rsidRDefault="00C8066B"/>
  </w:footnote>
  <w:footnote w:type="continuationNotice" w:id="1">
    <w:p w14:paraId="0BC833AC" w14:textId="77777777" w:rsidR="00C8066B" w:rsidRDefault="00C8066B"/>
  </w:footnote>
  <w:footnote w:id="2">
    <w:p w14:paraId="121CB380" w14:textId="77777777" w:rsidR="003B254A" w:rsidRPr="006A7594" w:rsidRDefault="003B254A" w:rsidP="00A235EB">
      <w:pPr>
        <w:pStyle w:val="WMOBodyText"/>
        <w:tabs>
          <w:tab w:val="left" w:pos="1134"/>
        </w:tabs>
        <w:rPr>
          <w:lang w:val="en-US"/>
        </w:rPr>
      </w:pPr>
      <w:r w:rsidRPr="007E5060">
        <w:rPr>
          <w:rStyle w:val="FootnoteReference"/>
          <w:sz w:val="16"/>
          <w:szCs w:val="16"/>
        </w:rPr>
        <w:footnoteRef/>
      </w:r>
      <w:r w:rsidRPr="007E5060">
        <w:rPr>
          <w:sz w:val="16"/>
          <w:szCs w:val="16"/>
        </w:rPr>
        <w:t xml:space="preserve"> </w:t>
      </w:r>
      <w:r w:rsidRPr="007E5060">
        <w:rPr>
          <w:sz w:val="16"/>
          <w:szCs w:val="16"/>
          <w:lang w:val="en-US"/>
        </w:rPr>
        <w:t>UNDRR leads Pillar 1: Risk Knowledge and Management; WMO leads Pillar 2: Observations and Forecasting; the I</w:t>
      </w:r>
      <w:r w:rsidR="00E82815">
        <w:rPr>
          <w:sz w:val="16"/>
          <w:szCs w:val="16"/>
          <w:lang w:val="en-US"/>
        </w:rPr>
        <w:t>TU</w:t>
      </w:r>
      <w:r w:rsidRPr="007E5060">
        <w:rPr>
          <w:sz w:val="16"/>
          <w:szCs w:val="16"/>
          <w:lang w:val="en-US"/>
        </w:rPr>
        <w:t xml:space="preserve"> leads Pillar 3: Dissemination and Communication; and the</w:t>
      </w:r>
      <w:r w:rsidRPr="00EC1AD7">
        <w:rPr>
          <w:lang w:val="en-US"/>
        </w:rPr>
        <w:t xml:space="preserve"> </w:t>
      </w:r>
      <w:r w:rsidRPr="007E5060">
        <w:rPr>
          <w:sz w:val="16"/>
          <w:szCs w:val="16"/>
          <w:lang w:val="en-US"/>
        </w:rPr>
        <w:t>International Federation of Red Cross and Red Crescent Societies (IFRC) leads Pillar 4: Preparedness to Respond.</w:t>
      </w:r>
      <w:r>
        <w:rPr>
          <w:lang w:val="en-US"/>
        </w:rPr>
        <w:t xml:space="preserve"> </w:t>
      </w:r>
    </w:p>
  </w:footnote>
  <w:footnote w:id="3">
    <w:p w14:paraId="721EE42D" w14:textId="7C2F0ED4" w:rsidR="005C5584" w:rsidRPr="00EA3BF5" w:rsidRDefault="005C5584" w:rsidP="005977F5">
      <w:pPr>
        <w:pStyle w:val="FootnoteText"/>
        <w:spacing w:before="0"/>
        <w:rPr>
          <w:sz w:val="16"/>
          <w:szCs w:val="16"/>
        </w:rPr>
      </w:pPr>
      <w:r w:rsidRPr="00EA3BF5">
        <w:rPr>
          <w:rStyle w:val="FootnoteReference"/>
          <w:sz w:val="16"/>
          <w:szCs w:val="16"/>
        </w:rPr>
        <w:footnoteRef/>
      </w:r>
      <w:r w:rsidRPr="00EA3BF5">
        <w:rPr>
          <w:sz w:val="16"/>
          <w:szCs w:val="16"/>
        </w:rPr>
        <w:t xml:space="preserve"> The CHD has been developed by the Alliance for Hydromet Development under WMO leadership and with the guidance of a multi</w:t>
      </w:r>
      <w:r w:rsidR="00203D01">
        <w:rPr>
          <w:sz w:val="16"/>
          <w:szCs w:val="16"/>
        </w:rPr>
        <w:t>-party</w:t>
      </w:r>
      <w:r w:rsidRPr="00EA3BF5">
        <w:rPr>
          <w:sz w:val="16"/>
          <w:szCs w:val="16"/>
        </w:rPr>
        <w:t xml:space="preserve"> Working Group. It is based on a peer approach where advanced NMHSs from both developed and developing countries undertake the diagnostics, following the standardized methodology. CHD provides a maturity assessment of NMHS operations along 10 elements of the hydrometeorological value chain. Behind each element sit various indicators, which are informed by data sources and by direct interviews and observation for validation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08A1" w14:textId="77777777" w:rsidR="00E13F35" w:rsidRDefault="006A551E">
    <w:pPr>
      <w:pStyle w:val="Header"/>
    </w:pPr>
    <w:r>
      <w:rPr>
        <w:noProof/>
      </w:rPr>
      <w:pict w14:anchorId="7D7A2EF4">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685202">
        <v:shape id="_x0000_s1109" type="#_x0000_m1110"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3965FA3B" w14:textId="77777777" w:rsidR="006A551E" w:rsidRDefault="006A551E"/>
  <w:p w14:paraId="183D78EF" w14:textId="77777777" w:rsidR="00E13F35" w:rsidRDefault="006A551E">
    <w:pPr>
      <w:pStyle w:val="Header"/>
    </w:pPr>
    <w:r>
      <w:rPr>
        <w:noProof/>
      </w:rPr>
      <w:pict w14:anchorId="641EEADF">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25462E">
        <v:shape id="_x0000_s1111" type="#_x0000_m1112"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095537F4" w14:textId="77777777" w:rsidR="006A551E" w:rsidRDefault="006A551E"/>
  <w:p w14:paraId="255037ED" w14:textId="77777777" w:rsidR="00E13F35" w:rsidRDefault="006A551E">
    <w:pPr>
      <w:pStyle w:val="Header"/>
    </w:pPr>
    <w:r>
      <w:rPr>
        <w:noProof/>
      </w:rPr>
      <w:pict w14:anchorId="5E020C08">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946706">
        <v:shape id="WordPictureWatermark835936646" o:spid="_x0000_s1113" type="#_x0000_m1114"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E95B" w14:textId="77777777" w:rsidR="00E13F35" w:rsidRDefault="006A551E">
    <w:pPr>
      <w:pStyle w:val="Header"/>
    </w:pPr>
    <w:r>
      <w:rPr>
        <w:noProof/>
      </w:rPr>
      <w:pict w14:anchorId="0A1BAF26">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1AFAFA">
        <v:shape id="_x0000_s1043" type="#_x0000_m1044" style="position:absolute;left:0;text-align:left;margin-left:0;margin-top:0;width:595.3pt;height:550pt;z-index:-251620352;mso-position-horizontal:left;mso-position-horizontal-relative:page;mso-position-vertical:top;mso-position-vertical-relative:page" o:preferrelative="t" o:allowincell="f">
          <v:imagedata r:id="rId1" o:title="docx4j-logo"/>
          <w10:wrap anchorx="page" anchory="page"/>
        </v:shape>
      </w:pict>
    </w:r>
  </w:p>
  <w:p w14:paraId="05773562" w14:textId="77777777" w:rsidR="006A551E" w:rsidRDefault="006A551E"/>
  <w:p w14:paraId="4947A49A" w14:textId="77777777" w:rsidR="00E13F35" w:rsidRDefault="006A551E">
    <w:pPr>
      <w:pStyle w:val="Header"/>
    </w:pPr>
    <w:r>
      <w:rPr>
        <w:noProof/>
      </w:rPr>
      <w:pict w14:anchorId="1D1B2F2D">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ED8978">
        <v:shape id="_x0000_s1047" type="#_x0000_m1048" style="position:absolute;left:0;text-align:left;margin-left:0;margin-top:0;width:595.3pt;height:550pt;z-index:-251622400;mso-position-horizontal:left;mso-position-horizontal-relative:page;mso-position-vertical:top;mso-position-vertical-relative:page" o:preferrelative="t" o:allowincell="f">
          <v:imagedata r:id="rId1" o:title="docx4j-logo"/>
          <w10:wrap anchorx="page" anchory="page"/>
        </v:shape>
      </w:pict>
    </w:r>
  </w:p>
  <w:p w14:paraId="5C828408" w14:textId="77777777" w:rsidR="006A551E" w:rsidRDefault="006A551E"/>
  <w:p w14:paraId="161009D1" w14:textId="77777777" w:rsidR="00E13F35" w:rsidRDefault="006A551E">
    <w:pPr>
      <w:pStyle w:val="Header"/>
    </w:pPr>
    <w:r>
      <w:rPr>
        <w:noProof/>
      </w:rPr>
      <w:pict w14:anchorId="51BF9C4E">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DC42C3">
        <v:shape id="_x0000_s1051" type="#_x0000_m1052" style="position:absolute;left:0;text-align:left;margin-left:0;margin-top:0;width:595.3pt;height:550pt;z-index:-251624448;mso-position-horizontal:left;mso-position-horizontal-relative:page;mso-position-vertical:top;mso-position-vertical-relative:page" o:preferrelative="t" o:allowincell="f">
          <v:imagedata r:id="rId1" o:title="docx4j-logo"/>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329B" w14:textId="5C3A8971" w:rsidR="00E13F35" w:rsidRDefault="00BD6E04" w:rsidP="00BD6E04">
    <w:pPr>
      <w:pStyle w:val="Header"/>
    </w:pPr>
    <w:r>
      <w:t>INFCOM-3/Doc. 7.1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Pr>
        <w:noProof/>
      </w:rPr>
      <mc:AlternateContent>
        <mc:Choice Requires="wps">
          <w:drawing>
            <wp:anchor distT="0" distB="0" distL="114300" distR="114300" simplePos="0" relativeHeight="251657216" behindDoc="0" locked="0" layoutInCell="1" allowOverlap="1" wp14:anchorId="2E96DA85" wp14:editId="7C44AB4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BCA3" id="Rectangl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6C49F265" wp14:editId="716C0F1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C2F76"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A551E">
      <w:pict w14:anchorId="22FA184B">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7F9148C">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9B510F3">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487BCED">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295567EB">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9DAB" w14:textId="77777777" w:rsidR="00E13F35" w:rsidRDefault="006A551E">
    <w:pPr>
      <w:pStyle w:val="Header"/>
    </w:pPr>
    <w:r>
      <w:rPr>
        <w:noProof/>
      </w:rPr>
      <w:pict w14:anchorId="76162D36">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D16B80">
        <v:shape id="_x0000_s1045" type="#_x0000_m1046" style="position:absolute;left:0;text-align:left;margin-left:0;margin-top:0;width:595.3pt;height:550pt;z-index:-251621376;mso-position-horizontal:left;mso-position-horizontal-relative:page;mso-position-vertical:top;mso-position-vertical-relative:page" o:preferrelative="t" o:allowincell="f">
          <v:imagedata r:id="rId1" o:title="docx4j-logo"/>
          <w10:wrap anchorx="page" anchory="page"/>
        </v:shape>
      </w:pict>
    </w:r>
  </w:p>
  <w:p w14:paraId="460870AD" w14:textId="77777777" w:rsidR="006A551E" w:rsidRDefault="006A551E"/>
  <w:p w14:paraId="4CD78898" w14:textId="77777777" w:rsidR="00E13F35" w:rsidRDefault="006A551E">
    <w:pPr>
      <w:pStyle w:val="Header"/>
    </w:pPr>
    <w:r>
      <w:rPr>
        <w:noProof/>
      </w:rPr>
      <w:pict w14:anchorId="3C15E325">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B7CD85">
        <v:shape id="_x0000_s1049" type="#_x0000_m1050" style="position:absolute;left:0;text-align:left;margin-left:0;margin-top:0;width:595.3pt;height:550pt;z-index:-251623424;mso-position-horizontal:left;mso-position-horizontal-relative:page;mso-position-vertical:top;mso-position-vertical-relative:page" o:preferrelative="t" o:allowincell="f">
          <v:imagedata r:id="rId1" o:title="docx4j-logo"/>
          <w10:wrap anchorx="page" anchory="page"/>
        </v:shape>
      </w:pict>
    </w:r>
  </w:p>
  <w:p w14:paraId="03A010B4" w14:textId="77777777" w:rsidR="006A551E" w:rsidRDefault="006A551E"/>
  <w:p w14:paraId="2EAD88EE" w14:textId="77777777" w:rsidR="00E13F35" w:rsidRDefault="006A551E">
    <w:pPr>
      <w:pStyle w:val="Header"/>
    </w:pPr>
    <w:r>
      <w:rPr>
        <w:noProof/>
      </w:rPr>
      <w:pict w14:anchorId="5C54414E">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5A2CF2">
        <v:shape id="_x0000_s1063" type="#_x0000_m1064" style="position:absolute;left:0;text-align:left;margin-left:0;margin-top:0;width:595.3pt;height:550pt;z-index:-251625472;mso-position-horizontal:left;mso-position-horizontal-relative:page;mso-position-vertical:top;mso-position-vertical-relative:page" o:preferrelative="t" o:allowincell="f">
          <v:imagedata r:id="rId1" o:title="docx4j-logo"/>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1593" w14:textId="77777777" w:rsidR="00E13F35" w:rsidRDefault="006A551E">
    <w:pPr>
      <w:pStyle w:val="Header"/>
    </w:pPr>
    <w:r>
      <w:rPr>
        <w:noProof/>
      </w:rPr>
      <w:pict w14:anchorId="497B1110">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4A61CA">
        <v:shape id="_x0000_s1025" type="#_x0000_m1026" style="position:absolute;left:0;text-align:left;margin-left:0;margin-top:0;width:595.3pt;height:550pt;z-index:-251617280;mso-position-horizontal:left;mso-position-horizontal-relative:page;mso-position-vertical:top;mso-position-vertical-relative:page" o:preferrelative="t" o:allowincell="f">
          <v:imagedata r:id="rId1" o:title="docx4j-logo"/>
          <w10:wrap anchorx="page" anchory="page"/>
        </v:shape>
      </w:pict>
    </w:r>
  </w:p>
  <w:p w14:paraId="2F168C95" w14:textId="77777777" w:rsidR="006A551E" w:rsidRDefault="006A551E"/>
  <w:p w14:paraId="0F1C046D" w14:textId="77777777" w:rsidR="00E13F35" w:rsidRDefault="006A551E">
    <w:pPr>
      <w:pStyle w:val="Header"/>
    </w:pPr>
    <w:r>
      <w:rPr>
        <w:noProof/>
      </w:rPr>
      <w:pict w14:anchorId="6D964717">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322CD9">
        <v:shape id="_x0000_s1027" type="#_x0000_m1028" style="position:absolute;left:0;text-align:left;margin-left:0;margin-top:0;width:595.3pt;height:550pt;z-index:-251618304;mso-position-horizontal:left;mso-position-horizontal-relative:page;mso-position-vertical:top;mso-position-vertical-relative:page" o:preferrelative="t" o:allowincell="f">
          <v:imagedata r:id="rId1" o:title="docx4j-logo"/>
          <w10:wrap anchorx="page" anchory="page"/>
        </v:shape>
      </w:pict>
    </w:r>
  </w:p>
  <w:p w14:paraId="40E28A56" w14:textId="77777777" w:rsidR="006A551E" w:rsidRDefault="006A551E"/>
  <w:p w14:paraId="4DE1DCAF" w14:textId="77777777" w:rsidR="00E13F35" w:rsidRDefault="006A551E">
    <w:pPr>
      <w:pStyle w:val="Header"/>
    </w:pPr>
    <w:r>
      <w:rPr>
        <w:noProof/>
      </w:rPr>
      <w:pict w14:anchorId="54EF6576">
        <v:shapetype 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143788">
        <v:shape id="_x0000_s1029" type="#_x0000_m1030" style="position:absolute;left:0;text-align:left;margin-left:0;margin-top:0;width:595.3pt;height:550pt;z-index:-251619328;mso-position-horizontal:left;mso-position-horizontal-relative:page;mso-position-vertical:top;mso-position-vertical-relative:page" o:preferrelative="t" o:allowincell="f">
          <v:imagedata r:id="rId1" o:title="docx4j-logo"/>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8DC" w14:textId="13EC9167" w:rsidR="00E13F35" w:rsidRDefault="00BD6E04" w:rsidP="00BD6E04">
    <w:pPr>
      <w:pStyle w:val="Header"/>
    </w:pPr>
    <w:r>
      <w:t>INFCOM-3/Doc. 7.1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Pr>
        <w:noProof/>
      </w:rPr>
      <mc:AlternateContent>
        <mc:Choice Requires="wps">
          <w:drawing>
            <wp:anchor distT="0" distB="0" distL="114300" distR="114300" simplePos="0" relativeHeight="251624448" behindDoc="0" locked="0" layoutInCell="1" allowOverlap="1" wp14:anchorId="24AB7734" wp14:editId="6EF3DA5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EEE3C" id="Rectangle 11"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6108D038" wp14:editId="1C0C92E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CD64" id="Rectangle 10"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A551E">
      <w:pict w14:anchorId="45A34A2D">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4B348E20">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5B33097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2387706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7F27D32">
        <v:shapetype id="_x0000_m10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5E8" w14:textId="143FC7ED" w:rsidR="00E13F35" w:rsidRDefault="006A551E" w:rsidP="00BD6E04">
    <w:pPr>
      <w:pStyle w:val="Header"/>
    </w:pPr>
    <w:r>
      <w:rPr>
        <w:noProof/>
      </w:rPr>
      <w:pict w14:anchorId="76B09FC8">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D6E04">
      <w:t>INFCOM-3/Doc. 7.1</w:t>
    </w:r>
    <w:r w:rsidR="00BD6E04" w:rsidRPr="00C2459D">
      <w:t xml:space="preserve">, DRAFT 1, p. </w:t>
    </w:r>
    <w:r w:rsidR="00BD6E04" w:rsidRPr="00C2459D">
      <w:rPr>
        <w:rStyle w:val="PageNumber"/>
      </w:rPr>
      <w:fldChar w:fldCharType="begin"/>
    </w:r>
    <w:r w:rsidR="00BD6E04" w:rsidRPr="00C2459D">
      <w:rPr>
        <w:rStyle w:val="PageNumber"/>
      </w:rPr>
      <w:instrText xml:space="preserve"> PAGE </w:instrText>
    </w:r>
    <w:r w:rsidR="00BD6E04" w:rsidRPr="00C2459D">
      <w:rPr>
        <w:rStyle w:val="PageNumber"/>
      </w:rPr>
      <w:fldChar w:fldCharType="separate"/>
    </w:r>
    <w:r w:rsidR="00BD6E04">
      <w:rPr>
        <w:rStyle w:val="PageNumber"/>
      </w:rPr>
      <w:t>9</w:t>
    </w:r>
    <w:r w:rsidR="00BD6E04" w:rsidRPr="00C2459D">
      <w:rPr>
        <w:rStyle w:val="PageNumber"/>
      </w:rPr>
      <w:fldChar w:fldCharType="end"/>
    </w:r>
    <w:r w:rsidR="00BD6E04">
      <w:rPr>
        <w:noProof/>
      </w:rPr>
      <mc:AlternateContent>
        <mc:Choice Requires="wps">
          <w:drawing>
            <wp:anchor distT="0" distB="0" distL="114300" distR="114300" simplePos="0" relativeHeight="251661312" behindDoc="0" locked="0" layoutInCell="1" allowOverlap="1" wp14:anchorId="3B4678EB" wp14:editId="598CFEF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080C" id="Rectangle 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6E04">
      <w:rPr>
        <w:noProof/>
      </w:rPr>
      <mc:AlternateContent>
        <mc:Choice Requires="wps">
          <w:drawing>
            <wp:anchor distT="0" distB="0" distL="114300" distR="114300" simplePos="0" relativeHeight="251664384" behindDoc="0" locked="0" layoutInCell="1" allowOverlap="1" wp14:anchorId="1999B2BB" wp14:editId="111F0AF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DFDB"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BED" w14:textId="41AAA3E3" w:rsidR="00A432CD" w:rsidRDefault="0054197C" w:rsidP="00B72444">
    <w:pPr>
      <w:pStyle w:val="Header"/>
    </w:pPr>
    <w:r>
      <w:t>INFCOM-3/Doc. 7.1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A551E">
      <w:pict w14:anchorId="4B411C08">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137A4AAC">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24C5" w14:textId="0F512E4A" w:rsidR="00E13F35" w:rsidRDefault="006A551E" w:rsidP="00BD6E04">
    <w:pPr>
      <w:pStyle w:val="Header"/>
      <w:spacing w:after="0"/>
    </w:pPr>
    <w:r>
      <w:rPr>
        <w:noProof/>
      </w:rPr>
      <w:pict w14:anchorId="764F2EFA">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6339" w14:textId="77777777" w:rsidR="00E13F35" w:rsidRDefault="006A551E">
    <w:pPr>
      <w:pStyle w:val="Header"/>
    </w:pPr>
    <w:r>
      <w:rPr>
        <w:noProof/>
      </w:rPr>
      <w:pict w14:anchorId="25872CFF">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D5E6F0">
        <v:shape id="_x0000_s1087" type="#_x0000_m1088" style="position:absolute;left:0;text-align:left;margin-left:0;margin-top:0;width:595.3pt;height:550pt;z-index:-251632640;mso-position-horizontal:left;mso-position-horizontal-relative:page;mso-position-vertical:top;mso-position-vertical-relative:page" o:preferrelative="t" o:allowincell="f">
          <v:imagedata r:id="rId1" o:title="docx4j-logo"/>
          <w10:wrap anchorx="page" anchory="page"/>
        </v:shape>
      </w:pict>
    </w:r>
  </w:p>
  <w:p w14:paraId="52652E24" w14:textId="77777777" w:rsidR="006A551E" w:rsidRDefault="006A551E"/>
  <w:p w14:paraId="0EA7E9E8" w14:textId="77777777" w:rsidR="00E13F35" w:rsidRDefault="006A551E">
    <w:pPr>
      <w:pStyle w:val="Header"/>
    </w:pPr>
    <w:r>
      <w:rPr>
        <w:noProof/>
      </w:rPr>
      <w:pict w14:anchorId="220956C9">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532F70">
        <v:shape id="_x0000_s1091" type="#_x0000_m1092" style="position:absolute;left:0;text-align:left;margin-left:0;margin-top:0;width:595.3pt;height:550pt;z-index:-251634688;mso-position-horizontal:left;mso-position-horizontal-relative:page;mso-position-vertical:top;mso-position-vertical-relative:page" o:preferrelative="t" o:allowincell="f">
          <v:imagedata r:id="rId1" o:title="docx4j-logo"/>
          <w10:wrap anchorx="page" anchory="page"/>
        </v:shape>
      </w:pict>
    </w:r>
  </w:p>
  <w:p w14:paraId="5AC5200D" w14:textId="77777777" w:rsidR="006A551E" w:rsidRDefault="006A551E"/>
  <w:p w14:paraId="576B8A75" w14:textId="77777777" w:rsidR="00E13F35" w:rsidRDefault="006A551E">
    <w:pPr>
      <w:pStyle w:val="Header"/>
    </w:pPr>
    <w:r>
      <w:rPr>
        <w:noProof/>
      </w:rPr>
      <w:pict w14:anchorId="214FD466">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E941870">
        <v:shape id="_x0000_s1095" type="#_x0000_m1096" style="position:absolute;left:0;text-align:left;margin-left:0;margin-top:0;width:595.3pt;height:550pt;z-index:-25163673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244F" w14:textId="0EF4B9E6" w:rsidR="00E13F35" w:rsidRDefault="00BD6E04" w:rsidP="00BD6E04">
    <w:pPr>
      <w:pStyle w:val="Header"/>
    </w:pPr>
    <w:r>
      <w:t>INFCOM-3/Doc. 7.1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Pr>
        <w:noProof/>
      </w:rPr>
      <mc:AlternateContent>
        <mc:Choice Requires="wps">
          <w:drawing>
            <wp:anchor distT="0" distB="0" distL="114300" distR="114300" simplePos="0" relativeHeight="251652096" behindDoc="0" locked="0" layoutInCell="1" allowOverlap="1" wp14:anchorId="439B7E0E" wp14:editId="57EC257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DF3A" id="Rectangle 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3F3FB46E" wp14:editId="19664F2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74AD"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A551E">
      <w:pict w14:anchorId="627A29D2">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2BAB6EF1">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28A1B211">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4CC98AE7">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12BB72F2">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8C90" w14:textId="77777777" w:rsidR="00E13F35" w:rsidRDefault="006A551E">
    <w:pPr>
      <w:pStyle w:val="Header"/>
    </w:pPr>
    <w:r>
      <w:rPr>
        <w:noProof/>
      </w:rPr>
      <w:pict w14:anchorId="65F495DD">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261992">
        <v:shape id="_x0000_s1089" type="#_x0000_m1090" style="position:absolute;left:0;text-align:left;margin-left:0;margin-top:0;width:595.3pt;height:550pt;z-index:-251633664;mso-position-horizontal:left;mso-position-horizontal-relative:page;mso-position-vertical:top;mso-position-vertical-relative:page" o:preferrelative="t" o:allowincell="f">
          <v:imagedata r:id="rId1" o:title="docx4j-logo"/>
          <w10:wrap anchorx="page" anchory="page"/>
        </v:shape>
      </w:pict>
    </w:r>
  </w:p>
  <w:p w14:paraId="60CE5DDB" w14:textId="77777777" w:rsidR="006A551E" w:rsidRDefault="006A551E"/>
  <w:p w14:paraId="67F389D3" w14:textId="77777777" w:rsidR="00E13F35" w:rsidRDefault="006A551E">
    <w:pPr>
      <w:pStyle w:val="Header"/>
    </w:pPr>
    <w:r>
      <w:rPr>
        <w:noProof/>
      </w:rPr>
      <w:pict w14:anchorId="17AFF186">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D16258">
        <v:shape id="_x0000_s1093" type="#_x0000_m1094" style="position:absolute;left:0;text-align:left;margin-left:0;margin-top:0;width:595.3pt;height:550pt;z-index:-251635712;mso-position-horizontal:left;mso-position-horizontal-relative:page;mso-position-vertical:top;mso-position-vertical-relative:page" o:preferrelative="t" o:allowincell="f">
          <v:imagedata r:id="rId1" o:title="docx4j-logo"/>
          <w10:wrap anchorx="page" anchory="page"/>
        </v:shape>
      </w:pict>
    </w:r>
  </w:p>
  <w:p w14:paraId="04FB59BE" w14:textId="77777777" w:rsidR="006A551E" w:rsidRDefault="006A551E"/>
  <w:p w14:paraId="39AE8BB1" w14:textId="77777777" w:rsidR="00E13F35" w:rsidRDefault="006A551E">
    <w:pPr>
      <w:pStyle w:val="Header"/>
    </w:pPr>
    <w:r>
      <w:rPr>
        <w:noProof/>
      </w:rPr>
      <w:pict w14:anchorId="22B69A72">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4FBE09">
        <v:shape id="_x0000_s1107" type="#_x0000_m1108"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FB81" w14:textId="77777777" w:rsidR="00E13F35" w:rsidRDefault="006A551E">
    <w:pPr>
      <w:pStyle w:val="Header"/>
    </w:pPr>
    <w:r>
      <w:rPr>
        <w:noProof/>
      </w:rPr>
      <w:pict w14:anchorId="583A4911">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11FD4C">
        <v:shape id="_x0000_s1065" type="#_x0000_m1066" style="position:absolute;left:0;text-align:left;margin-left:0;margin-top:0;width:595.3pt;height:550pt;z-index:-251626496;mso-position-horizontal:left;mso-position-horizontal-relative:page;mso-position-vertical:top;mso-position-vertical-relative:page" o:preferrelative="t" o:allowincell="f">
          <v:imagedata r:id="rId1" o:title="docx4j-logo"/>
          <w10:wrap anchorx="page" anchory="page"/>
        </v:shape>
      </w:pict>
    </w:r>
  </w:p>
  <w:p w14:paraId="48CC5EC0" w14:textId="77777777" w:rsidR="006A551E" w:rsidRDefault="006A551E"/>
  <w:p w14:paraId="635BD240" w14:textId="77777777" w:rsidR="00E13F35" w:rsidRDefault="006A551E">
    <w:pPr>
      <w:pStyle w:val="Header"/>
    </w:pPr>
    <w:r>
      <w:rPr>
        <w:noProof/>
      </w:rPr>
      <w:pict w14:anchorId="002F2A93">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80F456">
        <v:shape id="_x0000_s1069" type="#_x0000_m1070" style="position:absolute;left:0;text-align:left;margin-left:0;margin-top:0;width:595.3pt;height:550pt;z-index:-251628544;mso-position-horizontal:left;mso-position-horizontal-relative:page;mso-position-vertical:top;mso-position-vertical-relative:page" o:preferrelative="t" o:allowincell="f">
          <v:imagedata r:id="rId1" o:title="docx4j-logo"/>
          <w10:wrap anchorx="page" anchory="page"/>
        </v:shape>
      </w:pict>
    </w:r>
  </w:p>
  <w:p w14:paraId="549DCDAC" w14:textId="77777777" w:rsidR="006A551E" w:rsidRDefault="006A551E"/>
  <w:p w14:paraId="44E812F4" w14:textId="77777777" w:rsidR="00E13F35" w:rsidRDefault="006A551E">
    <w:pPr>
      <w:pStyle w:val="Header"/>
    </w:pPr>
    <w:r>
      <w:rPr>
        <w:noProof/>
      </w:rPr>
      <w:pict w14:anchorId="6A2A6427">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511D62">
        <v:shape id="_x0000_s1073" type="#_x0000_m1074" style="position:absolute;left:0;text-align:left;margin-left:0;margin-top:0;width:595.3pt;height:550pt;z-index:-251630592;mso-position-horizontal:left;mso-position-horizontal-relative:page;mso-position-vertical:top;mso-position-vertical-relative:page" o:preferrelative="t" o:allowincell="f">
          <v:imagedata r:id="rId1" o:title="docx4j-logo"/>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8D56" w14:textId="5015944D" w:rsidR="00E13F35" w:rsidRDefault="00BD6E04" w:rsidP="00BD6E04">
    <w:pPr>
      <w:pStyle w:val="Header"/>
    </w:pPr>
    <w:r>
      <w:t>INFCOM-3/Doc. 7.1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Pr>
        <w:noProof/>
      </w:rPr>
      <mc:AlternateContent>
        <mc:Choice Requires="wps">
          <w:drawing>
            <wp:anchor distT="0" distB="0" distL="114300" distR="114300" simplePos="0" relativeHeight="251655168" behindDoc="0" locked="0" layoutInCell="1" allowOverlap="1" wp14:anchorId="5D8C6772" wp14:editId="04F6530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F1F4"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E6977C6" wp14:editId="78DAC85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2BE4"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A551E">
      <w:pict w14:anchorId="7DE1240C">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82168B9">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1CA491F7">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9F866C3">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A551E">
      <w:pict w14:anchorId="06EDA1DB">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DE19" w14:textId="77777777" w:rsidR="00E13F35" w:rsidRDefault="006A551E">
    <w:pPr>
      <w:pStyle w:val="Header"/>
    </w:pPr>
    <w:r>
      <w:rPr>
        <w:noProof/>
      </w:rPr>
      <w:pict w14:anchorId="3C10A194">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138C18">
        <v:shape id="_x0000_s1067" type="#_x0000_m1068" style="position:absolute;left:0;text-align:left;margin-left:0;margin-top:0;width:595.3pt;height:550pt;z-index:-251627520;mso-position-horizontal:left;mso-position-horizontal-relative:page;mso-position-vertical:top;mso-position-vertical-relative:page" o:preferrelative="t" o:allowincell="f">
          <v:imagedata r:id="rId1" o:title="docx4j-logo"/>
          <w10:wrap anchorx="page" anchory="page"/>
        </v:shape>
      </w:pict>
    </w:r>
  </w:p>
  <w:p w14:paraId="5A4A23CC" w14:textId="77777777" w:rsidR="006A551E" w:rsidRDefault="006A551E"/>
  <w:p w14:paraId="694C2438" w14:textId="77777777" w:rsidR="00E13F35" w:rsidRDefault="006A551E">
    <w:pPr>
      <w:pStyle w:val="Header"/>
    </w:pPr>
    <w:r>
      <w:rPr>
        <w:noProof/>
      </w:rPr>
      <w:pict w14:anchorId="39F2730C">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3476A4">
        <v:shape id="_x0000_s1071" type="#_x0000_m1072" style="position:absolute;left:0;text-align:left;margin-left:0;margin-top:0;width:595.3pt;height:550pt;z-index:-251629568;mso-position-horizontal:left;mso-position-horizontal-relative:page;mso-position-vertical:top;mso-position-vertical-relative:page" o:preferrelative="t" o:allowincell="f">
          <v:imagedata r:id="rId1" o:title="docx4j-logo"/>
          <w10:wrap anchorx="page" anchory="page"/>
        </v:shape>
      </w:pict>
    </w:r>
  </w:p>
  <w:p w14:paraId="291673C1" w14:textId="77777777" w:rsidR="006A551E" w:rsidRDefault="006A551E"/>
  <w:p w14:paraId="5D636CCE" w14:textId="77777777" w:rsidR="00E13F35" w:rsidRDefault="006A551E">
    <w:pPr>
      <w:pStyle w:val="Header"/>
    </w:pPr>
    <w:r>
      <w:rPr>
        <w:noProof/>
      </w:rPr>
      <w:pict w14:anchorId="68B83EE7">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520F23">
        <v:shape id="_x0000_s1085" type="#_x0000_m1086" style="position:absolute;left:0;text-align:left;margin-left:0;margin-top:0;width:595.3pt;height:550pt;z-index:-251631616;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F8"/>
    <w:multiLevelType w:val="hybridMultilevel"/>
    <w:tmpl w:val="5C326BB8"/>
    <w:lvl w:ilvl="0" w:tplc="06206B3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47E46"/>
    <w:multiLevelType w:val="hybridMultilevel"/>
    <w:tmpl w:val="432AF380"/>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04D05DC3"/>
    <w:multiLevelType w:val="hybridMultilevel"/>
    <w:tmpl w:val="A6F6CB3C"/>
    <w:lvl w:ilvl="0" w:tplc="AC7C82BA">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0D331C4F"/>
    <w:multiLevelType w:val="hybridMultilevel"/>
    <w:tmpl w:val="8E7CB586"/>
    <w:lvl w:ilvl="0" w:tplc="06206B3A">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F2391"/>
    <w:multiLevelType w:val="hybridMultilevel"/>
    <w:tmpl w:val="4C70F82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C57163"/>
    <w:multiLevelType w:val="hybridMultilevel"/>
    <w:tmpl w:val="21BC89DA"/>
    <w:lvl w:ilvl="0" w:tplc="FFFFFFFF">
      <w:start w:val="1"/>
      <w:numFmt w:val="decimal"/>
      <w:lvlText w:val="(%1)"/>
      <w:lvlJc w:val="left"/>
      <w:pPr>
        <w:ind w:left="720" w:hanging="360"/>
      </w:pPr>
      <w:rPr>
        <w:rFonts w:hint="default"/>
      </w:rPr>
    </w:lvl>
    <w:lvl w:ilvl="1" w:tplc="06206B3A">
      <w:start w:val="1"/>
      <w:numFmt w:val="lowerLetter"/>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7C3B2A"/>
    <w:multiLevelType w:val="hybridMultilevel"/>
    <w:tmpl w:val="A5AE84A8"/>
    <w:lvl w:ilvl="0" w:tplc="06206B3A">
      <w:start w:val="1"/>
      <w:numFmt w:val="lowerLetter"/>
      <w:lvlText w:val="(%1)"/>
      <w:lvlJc w:val="left"/>
      <w:pPr>
        <w:ind w:left="720" w:hanging="360"/>
      </w:pPr>
      <w:rPr>
        <w:rFonts w:hint="default"/>
      </w:rPr>
    </w:lvl>
    <w:lvl w:ilvl="1" w:tplc="9F2A77D6">
      <w:start w:val="1"/>
      <w:numFmt w:val="decimal"/>
      <w:lvlText w:val="%2)"/>
      <w:lvlJc w:val="left"/>
      <w:pPr>
        <w:ind w:left="1440" w:hanging="360"/>
      </w:pPr>
      <w:rPr>
        <w:rFonts w:hint="default"/>
      </w:r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7" w15:restartNumberingAfterBreak="0">
    <w:nsid w:val="26D576C4"/>
    <w:multiLevelType w:val="hybridMultilevel"/>
    <w:tmpl w:val="56AEC3AA"/>
    <w:lvl w:ilvl="0" w:tplc="FFFFFFFF">
      <w:start w:val="1"/>
      <w:numFmt w:val="bullet"/>
      <w:lvlText w:val=""/>
      <w:lvlJc w:val="left"/>
      <w:pPr>
        <w:ind w:left="720" w:hanging="360"/>
      </w:pPr>
      <w:rPr>
        <w:rFonts w:ascii="Symbol" w:hAnsi="Symbol" w:hint="default"/>
      </w:rPr>
    </w:lvl>
    <w:lvl w:ilvl="1" w:tplc="CB7CF8A2">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3A7888"/>
    <w:multiLevelType w:val="hybridMultilevel"/>
    <w:tmpl w:val="CDFAAB12"/>
    <w:lvl w:ilvl="0" w:tplc="ED30092A">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9" w15:restartNumberingAfterBreak="0">
    <w:nsid w:val="2CAA3114"/>
    <w:multiLevelType w:val="hybridMultilevel"/>
    <w:tmpl w:val="AF48D9C0"/>
    <w:lvl w:ilvl="0" w:tplc="FFFFFFFF">
      <w:start w:val="1"/>
      <w:numFmt w:val="bullet"/>
      <w:lvlText w:val=""/>
      <w:lvlJc w:val="left"/>
      <w:pPr>
        <w:ind w:left="720" w:hanging="360"/>
      </w:pPr>
      <w:rPr>
        <w:rFonts w:ascii="Symbol" w:hAnsi="Symbol" w:hint="default"/>
      </w:rPr>
    </w:lvl>
    <w:lvl w:ilvl="1" w:tplc="06206B3A">
      <w:start w:val="1"/>
      <w:numFmt w:val="lowerLetter"/>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2D1D0D"/>
    <w:multiLevelType w:val="hybridMultilevel"/>
    <w:tmpl w:val="6D3C1926"/>
    <w:lvl w:ilvl="0" w:tplc="FFFFFFFF">
      <w:start w:val="1"/>
      <w:numFmt w:val="bullet"/>
      <w:lvlText w:val=""/>
      <w:lvlJc w:val="left"/>
      <w:pPr>
        <w:ind w:left="720" w:hanging="360"/>
      </w:pPr>
      <w:rPr>
        <w:rFonts w:ascii="Symbol" w:hAnsi="Symbol" w:hint="default"/>
      </w:rPr>
    </w:lvl>
    <w:lvl w:ilvl="1" w:tplc="CB7CF8A2">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4E6F44"/>
    <w:multiLevelType w:val="hybridMultilevel"/>
    <w:tmpl w:val="A2AC0A12"/>
    <w:lvl w:ilvl="0" w:tplc="69A8D48C">
      <w:start w:val="1"/>
      <w:numFmt w:val="decimal"/>
      <w:lvlText w:val="(%1)"/>
      <w:lvlJc w:val="left"/>
      <w:pPr>
        <w:ind w:left="720" w:hanging="360"/>
      </w:pPr>
      <w:rPr>
        <w:rFonts w:hint="default"/>
      </w:rPr>
    </w:lvl>
    <w:lvl w:ilvl="1" w:tplc="24000019">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2" w15:restartNumberingAfterBreak="0">
    <w:nsid w:val="390F2700"/>
    <w:multiLevelType w:val="hybridMultilevel"/>
    <w:tmpl w:val="CA1E7744"/>
    <w:lvl w:ilvl="0" w:tplc="06206B3A">
      <w:start w:val="1"/>
      <w:numFmt w:val="lowerLetter"/>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3" w15:restartNumberingAfterBreak="0">
    <w:nsid w:val="3D5402F8"/>
    <w:multiLevelType w:val="hybridMultilevel"/>
    <w:tmpl w:val="22A69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64B741C"/>
    <w:multiLevelType w:val="hybridMultilevel"/>
    <w:tmpl w:val="BFC21144"/>
    <w:lvl w:ilvl="0" w:tplc="B450EB74">
      <w:start w:val="1"/>
      <w:numFmt w:val="decimal"/>
      <w:lvlText w:val="%1."/>
      <w:lvlJc w:val="left"/>
      <w:pPr>
        <w:ind w:left="720" w:hanging="360"/>
      </w:pPr>
      <w:rPr>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DE6ECB70">
      <w:numFmt w:val="bullet"/>
      <w:lvlText w:val=""/>
      <w:lvlJc w:val="left"/>
      <w:pPr>
        <w:ind w:left="3291" w:hanging="771"/>
      </w:pPr>
      <w:rPr>
        <w:rFonts w:ascii="Symbol" w:eastAsia="Verdana" w:hAnsi="Symbol" w:cs="Verdana"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CB6A25"/>
    <w:multiLevelType w:val="hybridMultilevel"/>
    <w:tmpl w:val="589A96EE"/>
    <w:lvl w:ilvl="0" w:tplc="FFFFFFFF">
      <w:start w:val="1"/>
      <w:numFmt w:val="decimal"/>
      <w:lvlText w:val="(%1)"/>
      <w:lvlJc w:val="left"/>
      <w:pPr>
        <w:ind w:left="720" w:hanging="360"/>
      </w:pPr>
      <w:rPr>
        <w:rFonts w:hint="default"/>
      </w:rPr>
    </w:lvl>
    <w:lvl w:ilvl="1" w:tplc="69A8D48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210700"/>
    <w:multiLevelType w:val="hybridMultilevel"/>
    <w:tmpl w:val="59A45D3E"/>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7" w15:restartNumberingAfterBreak="0">
    <w:nsid w:val="5B3B210E"/>
    <w:multiLevelType w:val="hybridMultilevel"/>
    <w:tmpl w:val="FA2AC4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6206B3A">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F947F97"/>
    <w:multiLevelType w:val="hybridMultilevel"/>
    <w:tmpl w:val="CB306996"/>
    <w:lvl w:ilvl="0" w:tplc="06206B3A">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D06576"/>
    <w:multiLevelType w:val="hybridMultilevel"/>
    <w:tmpl w:val="0DEEEA68"/>
    <w:lvl w:ilvl="0" w:tplc="69A8D48C">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6887FCE"/>
    <w:multiLevelType w:val="hybridMultilevel"/>
    <w:tmpl w:val="796A461A"/>
    <w:lvl w:ilvl="0" w:tplc="FFFFFFFF">
      <w:start w:val="1"/>
      <w:numFmt w:val="bullet"/>
      <w:lvlText w:val=""/>
      <w:lvlJc w:val="left"/>
      <w:pPr>
        <w:ind w:left="720" w:hanging="360"/>
      </w:pPr>
      <w:rPr>
        <w:rFonts w:ascii="Symbol" w:hAnsi="Symbol" w:hint="default"/>
      </w:rPr>
    </w:lvl>
    <w:lvl w:ilvl="1" w:tplc="CB7CF8A2">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617FAE"/>
    <w:multiLevelType w:val="hybridMultilevel"/>
    <w:tmpl w:val="1BE43A70"/>
    <w:lvl w:ilvl="0" w:tplc="69A8D48C">
      <w:start w:val="1"/>
      <w:numFmt w:val="decimal"/>
      <w:lvlText w:val="(%1)"/>
      <w:lvlJc w:val="left"/>
      <w:pPr>
        <w:ind w:left="720" w:hanging="360"/>
      </w:pPr>
      <w:rPr>
        <w:rFonts w:hint="default"/>
      </w:rPr>
    </w:lvl>
    <w:lvl w:ilvl="1" w:tplc="24000019">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2" w15:restartNumberingAfterBreak="0">
    <w:nsid w:val="7BD86FB9"/>
    <w:multiLevelType w:val="hybridMultilevel"/>
    <w:tmpl w:val="21309732"/>
    <w:lvl w:ilvl="0" w:tplc="FFFFFFFF">
      <w:start w:val="1"/>
      <w:numFmt w:val="decimal"/>
      <w:lvlText w:val="(%1)"/>
      <w:lvlJc w:val="left"/>
      <w:pPr>
        <w:ind w:left="720" w:hanging="360"/>
      </w:pPr>
      <w:rPr>
        <w:rFonts w:hint="default"/>
      </w:rPr>
    </w:lvl>
    <w:lvl w:ilvl="1" w:tplc="69A8D48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6034824">
    <w:abstractNumId w:val="14"/>
  </w:num>
  <w:num w:numId="2" w16cid:durableId="110981618">
    <w:abstractNumId w:val="19"/>
  </w:num>
  <w:num w:numId="3" w16cid:durableId="72437349">
    <w:abstractNumId w:val="13"/>
  </w:num>
  <w:num w:numId="4" w16cid:durableId="327094305">
    <w:abstractNumId w:val="18"/>
  </w:num>
  <w:num w:numId="5" w16cid:durableId="453065325">
    <w:abstractNumId w:val="4"/>
  </w:num>
  <w:num w:numId="6" w16cid:durableId="1581524231">
    <w:abstractNumId w:val="12"/>
  </w:num>
  <w:num w:numId="7" w16cid:durableId="1100447588">
    <w:abstractNumId w:val="17"/>
  </w:num>
  <w:num w:numId="8" w16cid:durableId="1521314570">
    <w:abstractNumId w:val="0"/>
  </w:num>
  <w:num w:numId="9" w16cid:durableId="868565554">
    <w:abstractNumId w:val="3"/>
  </w:num>
  <w:num w:numId="10" w16cid:durableId="2092896585">
    <w:abstractNumId w:val="9"/>
  </w:num>
  <w:num w:numId="11" w16cid:durableId="225998039">
    <w:abstractNumId w:val="7"/>
  </w:num>
  <w:num w:numId="12" w16cid:durableId="1532911436">
    <w:abstractNumId w:val="20"/>
  </w:num>
  <w:num w:numId="13" w16cid:durableId="933511454">
    <w:abstractNumId w:val="10"/>
  </w:num>
  <w:num w:numId="14" w16cid:durableId="1269267297">
    <w:abstractNumId w:val="1"/>
  </w:num>
  <w:num w:numId="15" w16cid:durableId="1886257343">
    <w:abstractNumId w:val="2"/>
  </w:num>
  <w:num w:numId="16" w16cid:durableId="1612973570">
    <w:abstractNumId w:val="6"/>
  </w:num>
  <w:num w:numId="17" w16cid:durableId="1146750565">
    <w:abstractNumId w:val="8"/>
  </w:num>
  <w:num w:numId="18" w16cid:durableId="2019841023">
    <w:abstractNumId w:val="11"/>
  </w:num>
  <w:num w:numId="19" w16cid:durableId="1703438019">
    <w:abstractNumId w:val="22"/>
  </w:num>
  <w:num w:numId="20" w16cid:durableId="736514904">
    <w:abstractNumId w:val="5"/>
  </w:num>
  <w:num w:numId="21" w16cid:durableId="2073502951">
    <w:abstractNumId w:val="16"/>
  </w:num>
  <w:num w:numId="22" w16cid:durableId="1262758500">
    <w:abstractNumId w:val="21"/>
  </w:num>
  <w:num w:numId="23" w16cid:durableId="158125310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7C"/>
    <w:rsid w:val="00000CBC"/>
    <w:rsid w:val="00004B44"/>
    <w:rsid w:val="00005301"/>
    <w:rsid w:val="000056A3"/>
    <w:rsid w:val="00011CA8"/>
    <w:rsid w:val="000133EE"/>
    <w:rsid w:val="00020051"/>
    <w:rsid w:val="000206A8"/>
    <w:rsid w:val="00027205"/>
    <w:rsid w:val="0003137A"/>
    <w:rsid w:val="000370E4"/>
    <w:rsid w:val="00041171"/>
    <w:rsid w:val="00041727"/>
    <w:rsid w:val="0004226F"/>
    <w:rsid w:val="00042C9A"/>
    <w:rsid w:val="00043981"/>
    <w:rsid w:val="00050F8E"/>
    <w:rsid w:val="000518BB"/>
    <w:rsid w:val="000541FF"/>
    <w:rsid w:val="0005460E"/>
    <w:rsid w:val="00055C2E"/>
    <w:rsid w:val="000561F8"/>
    <w:rsid w:val="000567F7"/>
    <w:rsid w:val="00056FD4"/>
    <w:rsid w:val="000573AD"/>
    <w:rsid w:val="0006123B"/>
    <w:rsid w:val="00064F6B"/>
    <w:rsid w:val="00070786"/>
    <w:rsid w:val="00072F17"/>
    <w:rsid w:val="000731AA"/>
    <w:rsid w:val="000806D8"/>
    <w:rsid w:val="00080D5A"/>
    <w:rsid w:val="00082C80"/>
    <w:rsid w:val="00083847"/>
    <w:rsid w:val="00083C36"/>
    <w:rsid w:val="00084D58"/>
    <w:rsid w:val="0008538B"/>
    <w:rsid w:val="000860DC"/>
    <w:rsid w:val="00086EB6"/>
    <w:rsid w:val="00087DE0"/>
    <w:rsid w:val="00092CAE"/>
    <w:rsid w:val="00095E48"/>
    <w:rsid w:val="000A184E"/>
    <w:rsid w:val="000A3EA2"/>
    <w:rsid w:val="000A4F1C"/>
    <w:rsid w:val="000A69BF"/>
    <w:rsid w:val="000B39FD"/>
    <w:rsid w:val="000C14F2"/>
    <w:rsid w:val="000C225A"/>
    <w:rsid w:val="000C3C36"/>
    <w:rsid w:val="000C513F"/>
    <w:rsid w:val="000C6781"/>
    <w:rsid w:val="000D0753"/>
    <w:rsid w:val="000E34BD"/>
    <w:rsid w:val="000E4B05"/>
    <w:rsid w:val="000E5A35"/>
    <w:rsid w:val="000E72CB"/>
    <w:rsid w:val="000F08D7"/>
    <w:rsid w:val="000F2012"/>
    <w:rsid w:val="000F2637"/>
    <w:rsid w:val="000F5E49"/>
    <w:rsid w:val="000F7A87"/>
    <w:rsid w:val="0010178C"/>
    <w:rsid w:val="00102EAE"/>
    <w:rsid w:val="001047DC"/>
    <w:rsid w:val="00105054"/>
    <w:rsid w:val="00105D2E"/>
    <w:rsid w:val="00111BFD"/>
    <w:rsid w:val="00112075"/>
    <w:rsid w:val="0011498B"/>
    <w:rsid w:val="00114F12"/>
    <w:rsid w:val="00120147"/>
    <w:rsid w:val="00123140"/>
    <w:rsid w:val="00123D94"/>
    <w:rsid w:val="00130BBC"/>
    <w:rsid w:val="00133032"/>
    <w:rsid w:val="001330E3"/>
    <w:rsid w:val="00133561"/>
    <w:rsid w:val="00133D13"/>
    <w:rsid w:val="0013495D"/>
    <w:rsid w:val="00137737"/>
    <w:rsid w:val="001410EF"/>
    <w:rsid w:val="00146BC6"/>
    <w:rsid w:val="00150106"/>
    <w:rsid w:val="00150DBD"/>
    <w:rsid w:val="00154EF7"/>
    <w:rsid w:val="00156F9B"/>
    <w:rsid w:val="00161A93"/>
    <w:rsid w:val="00163BA3"/>
    <w:rsid w:val="00166B31"/>
    <w:rsid w:val="00167D54"/>
    <w:rsid w:val="00176AB5"/>
    <w:rsid w:val="00176BC8"/>
    <w:rsid w:val="00180771"/>
    <w:rsid w:val="0018388A"/>
    <w:rsid w:val="00186594"/>
    <w:rsid w:val="001906C3"/>
    <w:rsid w:val="00190854"/>
    <w:rsid w:val="001923DE"/>
    <w:rsid w:val="001930A3"/>
    <w:rsid w:val="00196A98"/>
    <w:rsid w:val="00196EB8"/>
    <w:rsid w:val="0019770D"/>
    <w:rsid w:val="001A25F0"/>
    <w:rsid w:val="001A341E"/>
    <w:rsid w:val="001A4584"/>
    <w:rsid w:val="001B0437"/>
    <w:rsid w:val="001B0EA6"/>
    <w:rsid w:val="001B1CDF"/>
    <w:rsid w:val="001B2EC4"/>
    <w:rsid w:val="001B56F4"/>
    <w:rsid w:val="001B5B5F"/>
    <w:rsid w:val="001C05A6"/>
    <w:rsid w:val="001C0992"/>
    <w:rsid w:val="001C1368"/>
    <w:rsid w:val="001C316C"/>
    <w:rsid w:val="001C4858"/>
    <w:rsid w:val="001C5462"/>
    <w:rsid w:val="001C615C"/>
    <w:rsid w:val="001D073D"/>
    <w:rsid w:val="001D1AC3"/>
    <w:rsid w:val="001D265C"/>
    <w:rsid w:val="001D3062"/>
    <w:rsid w:val="001D3CFB"/>
    <w:rsid w:val="001D559B"/>
    <w:rsid w:val="001D6302"/>
    <w:rsid w:val="001D642F"/>
    <w:rsid w:val="001D6DB3"/>
    <w:rsid w:val="001D6F32"/>
    <w:rsid w:val="001E2C22"/>
    <w:rsid w:val="001E316F"/>
    <w:rsid w:val="001E5B6E"/>
    <w:rsid w:val="001E740C"/>
    <w:rsid w:val="001E7DD0"/>
    <w:rsid w:val="001F1BDA"/>
    <w:rsid w:val="001F3E4C"/>
    <w:rsid w:val="001F5941"/>
    <w:rsid w:val="001F6262"/>
    <w:rsid w:val="001F69A4"/>
    <w:rsid w:val="001F6F57"/>
    <w:rsid w:val="002005BA"/>
    <w:rsid w:val="0020095E"/>
    <w:rsid w:val="00201BB6"/>
    <w:rsid w:val="00203889"/>
    <w:rsid w:val="00203D01"/>
    <w:rsid w:val="00205AB9"/>
    <w:rsid w:val="00210BFE"/>
    <w:rsid w:val="00210D30"/>
    <w:rsid w:val="002147A6"/>
    <w:rsid w:val="00214EC1"/>
    <w:rsid w:val="00217F89"/>
    <w:rsid w:val="002204FD"/>
    <w:rsid w:val="00221020"/>
    <w:rsid w:val="00225197"/>
    <w:rsid w:val="002253C7"/>
    <w:rsid w:val="00227029"/>
    <w:rsid w:val="002308B5"/>
    <w:rsid w:val="00230EC4"/>
    <w:rsid w:val="00232655"/>
    <w:rsid w:val="00233C0B"/>
    <w:rsid w:val="00234A34"/>
    <w:rsid w:val="0023582C"/>
    <w:rsid w:val="00237A7A"/>
    <w:rsid w:val="0025255D"/>
    <w:rsid w:val="00255EE3"/>
    <w:rsid w:val="00256B3D"/>
    <w:rsid w:val="00256E8E"/>
    <w:rsid w:val="00264890"/>
    <w:rsid w:val="0026743C"/>
    <w:rsid w:val="00270480"/>
    <w:rsid w:val="00272189"/>
    <w:rsid w:val="002779AF"/>
    <w:rsid w:val="0028210C"/>
    <w:rsid w:val="002823D8"/>
    <w:rsid w:val="0028531A"/>
    <w:rsid w:val="00285446"/>
    <w:rsid w:val="002865B0"/>
    <w:rsid w:val="00290082"/>
    <w:rsid w:val="00295593"/>
    <w:rsid w:val="002971EE"/>
    <w:rsid w:val="00297D63"/>
    <w:rsid w:val="002A354F"/>
    <w:rsid w:val="002A386C"/>
    <w:rsid w:val="002A6CE6"/>
    <w:rsid w:val="002B09DF"/>
    <w:rsid w:val="002B2D7F"/>
    <w:rsid w:val="002B3723"/>
    <w:rsid w:val="002B540D"/>
    <w:rsid w:val="002B6CBC"/>
    <w:rsid w:val="002B7A7E"/>
    <w:rsid w:val="002C1941"/>
    <w:rsid w:val="002C30BC"/>
    <w:rsid w:val="002C4844"/>
    <w:rsid w:val="002C5965"/>
    <w:rsid w:val="002C5E15"/>
    <w:rsid w:val="002C7A88"/>
    <w:rsid w:val="002C7AB9"/>
    <w:rsid w:val="002D19B8"/>
    <w:rsid w:val="002D232B"/>
    <w:rsid w:val="002D2759"/>
    <w:rsid w:val="002D3874"/>
    <w:rsid w:val="002D5E00"/>
    <w:rsid w:val="002D6DAC"/>
    <w:rsid w:val="002D7F10"/>
    <w:rsid w:val="002E0004"/>
    <w:rsid w:val="002E261D"/>
    <w:rsid w:val="002E3FAD"/>
    <w:rsid w:val="002E4E16"/>
    <w:rsid w:val="002E5B34"/>
    <w:rsid w:val="002E7DE6"/>
    <w:rsid w:val="002F2F12"/>
    <w:rsid w:val="002F35EB"/>
    <w:rsid w:val="002F5130"/>
    <w:rsid w:val="002F6DAC"/>
    <w:rsid w:val="002F7799"/>
    <w:rsid w:val="00301E8C"/>
    <w:rsid w:val="00307DDD"/>
    <w:rsid w:val="00310F07"/>
    <w:rsid w:val="00314185"/>
    <w:rsid w:val="003143C9"/>
    <w:rsid w:val="003146E9"/>
    <w:rsid w:val="00314D5D"/>
    <w:rsid w:val="003155D3"/>
    <w:rsid w:val="00316253"/>
    <w:rsid w:val="00320009"/>
    <w:rsid w:val="00321DA3"/>
    <w:rsid w:val="003221FE"/>
    <w:rsid w:val="0032424A"/>
    <w:rsid w:val="003245D3"/>
    <w:rsid w:val="003255D9"/>
    <w:rsid w:val="00330994"/>
    <w:rsid w:val="00330AA3"/>
    <w:rsid w:val="00331584"/>
    <w:rsid w:val="00331964"/>
    <w:rsid w:val="00333A3F"/>
    <w:rsid w:val="00334987"/>
    <w:rsid w:val="00340C69"/>
    <w:rsid w:val="00342E34"/>
    <w:rsid w:val="00345F5B"/>
    <w:rsid w:val="00346E3A"/>
    <w:rsid w:val="00352FB9"/>
    <w:rsid w:val="0035595F"/>
    <w:rsid w:val="00362E1C"/>
    <w:rsid w:val="00363190"/>
    <w:rsid w:val="0036535A"/>
    <w:rsid w:val="00367B95"/>
    <w:rsid w:val="0037195C"/>
    <w:rsid w:val="00371CF1"/>
    <w:rsid w:val="0037222D"/>
    <w:rsid w:val="00372B3B"/>
    <w:rsid w:val="00372DB3"/>
    <w:rsid w:val="00373128"/>
    <w:rsid w:val="0037475F"/>
    <w:rsid w:val="003750C1"/>
    <w:rsid w:val="003765AB"/>
    <w:rsid w:val="0038051E"/>
    <w:rsid w:val="00380AF7"/>
    <w:rsid w:val="00382B0E"/>
    <w:rsid w:val="003848AB"/>
    <w:rsid w:val="0039154A"/>
    <w:rsid w:val="0039198D"/>
    <w:rsid w:val="00394A05"/>
    <w:rsid w:val="003956D5"/>
    <w:rsid w:val="00397770"/>
    <w:rsid w:val="00397880"/>
    <w:rsid w:val="003A412D"/>
    <w:rsid w:val="003A48BE"/>
    <w:rsid w:val="003A498A"/>
    <w:rsid w:val="003A7016"/>
    <w:rsid w:val="003A71FD"/>
    <w:rsid w:val="003B09B9"/>
    <w:rsid w:val="003B0C08"/>
    <w:rsid w:val="003B254A"/>
    <w:rsid w:val="003B2F6F"/>
    <w:rsid w:val="003B3F53"/>
    <w:rsid w:val="003C17A5"/>
    <w:rsid w:val="003C1843"/>
    <w:rsid w:val="003C1F81"/>
    <w:rsid w:val="003C336B"/>
    <w:rsid w:val="003C46AA"/>
    <w:rsid w:val="003D14ED"/>
    <w:rsid w:val="003D1552"/>
    <w:rsid w:val="003D16FA"/>
    <w:rsid w:val="003D4C5A"/>
    <w:rsid w:val="003D5D85"/>
    <w:rsid w:val="003D79A7"/>
    <w:rsid w:val="003E381F"/>
    <w:rsid w:val="003E4046"/>
    <w:rsid w:val="003E4D8F"/>
    <w:rsid w:val="003E5751"/>
    <w:rsid w:val="003F003A"/>
    <w:rsid w:val="003F11E9"/>
    <w:rsid w:val="003F125B"/>
    <w:rsid w:val="003F470B"/>
    <w:rsid w:val="003F658E"/>
    <w:rsid w:val="003F75DC"/>
    <w:rsid w:val="003F7B3F"/>
    <w:rsid w:val="004058AD"/>
    <w:rsid w:val="00406EAB"/>
    <w:rsid w:val="0041078D"/>
    <w:rsid w:val="0041464A"/>
    <w:rsid w:val="00416F97"/>
    <w:rsid w:val="00417AA0"/>
    <w:rsid w:val="0042086A"/>
    <w:rsid w:val="00425173"/>
    <w:rsid w:val="004300BB"/>
    <w:rsid w:val="0043039B"/>
    <w:rsid w:val="00430DA2"/>
    <w:rsid w:val="00432ED0"/>
    <w:rsid w:val="00433CF5"/>
    <w:rsid w:val="00436197"/>
    <w:rsid w:val="004423FE"/>
    <w:rsid w:val="004434B6"/>
    <w:rsid w:val="00444028"/>
    <w:rsid w:val="00445C35"/>
    <w:rsid w:val="00447336"/>
    <w:rsid w:val="00451C0D"/>
    <w:rsid w:val="00454B41"/>
    <w:rsid w:val="00455C33"/>
    <w:rsid w:val="0045663A"/>
    <w:rsid w:val="00461C66"/>
    <w:rsid w:val="0046344E"/>
    <w:rsid w:val="0046487B"/>
    <w:rsid w:val="00464D94"/>
    <w:rsid w:val="004667E7"/>
    <w:rsid w:val="004672CF"/>
    <w:rsid w:val="00470DEF"/>
    <w:rsid w:val="00475797"/>
    <w:rsid w:val="00475B9E"/>
    <w:rsid w:val="00476D0A"/>
    <w:rsid w:val="00491024"/>
    <w:rsid w:val="0049253B"/>
    <w:rsid w:val="004968E8"/>
    <w:rsid w:val="004A140B"/>
    <w:rsid w:val="004A3C73"/>
    <w:rsid w:val="004A4B47"/>
    <w:rsid w:val="004A7EDD"/>
    <w:rsid w:val="004B0EC9"/>
    <w:rsid w:val="004B2192"/>
    <w:rsid w:val="004B41F4"/>
    <w:rsid w:val="004B58B6"/>
    <w:rsid w:val="004B7BAA"/>
    <w:rsid w:val="004C2DF7"/>
    <w:rsid w:val="004C3117"/>
    <w:rsid w:val="004C4E0B"/>
    <w:rsid w:val="004D0F0B"/>
    <w:rsid w:val="004D13F3"/>
    <w:rsid w:val="004D268B"/>
    <w:rsid w:val="004D2DFA"/>
    <w:rsid w:val="004D497E"/>
    <w:rsid w:val="004D7D75"/>
    <w:rsid w:val="004E0A05"/>
    <w:rsid w:val="004E1301"/>
    <w:rsid w:val="004E4809"/>
    <w:rsid w:val="004E4CC3"/>
    <w:rsid w:val="004E5985"/>
    <w:rsid w:val="004E6352"/>
    <w:rsid w:val="004E6460"/>
    <w:rsid w:val="004F1018"/>
    <w:rsid w:val="004F1A71"/>
    <w:rsid w:val="004F3033"/>
    <w:rsid w:val="004F508C"/>
    <w:rsid w:val="004F520F"/>
    <w:rsid w:val="004F6B46"/>
    <w:rsid w:val="00502520"/>
    <w:rsid w:val="0050425E"/>
    <w:rsid w:val="005045DC"/>
    <w:rsid w:val="00510AE1"/>
    <w:rsid w:val="00511129"/>
    <w:rsid w:val="005112A4"/>
    <w:rsid w:val="00511999"/>
    <w:rsid w:val="00512C9D"/>
    <w:rsid w:val="005145D6"/>
    <w:rsid w:val="00516D32"/>
    <w:rsid w:val="00521EA5"/>
    <w:rsid w:val="00523F8E"/>
    <w:rsid w:val="00525B80"/>
    <w:rsid w:val="005261CC"/>
    <w:rsid w:val="0053098F"/>
    <w:rsid w:val="005330F7"/>
    <w:rsid w:val="00536B2E"/>
    <w:rsid w:val="0054197C"/>
    <w:rsid w:val="0054530D"/>
    <w:rsid w:val="00546D8E"/>
    <w:rsid w:val="00550D75"/>
    <w:rsid w:val="0055123A"/>
    <w:rsid w:val="00553738"/>
    <w:rsid w:val="00553F7E"/>
    <w:rsid w:val="00562595"/>
    <w:rsid w:val="0056646F"/>
    <w:rsid w:val="005664E8"/>
    <w:rsid w:val="00566EC3"/>
    <w:rsid w:val="00571AE1"/>
    <w:rsid w:val="00575B32"/>
    <w:rsid w:val="005761FB"/>
    <w:rsid w:val="00576895"/>
    <w:rsid w:val="00581A9E"/>
    <w:rsid w:val="00581B28"/>
    <w:rsid w:val="005830D2"/>
    <w:rsid w:val="005859C2"/>
    <w:rsid w:val="00585DA8"/>
    <w:rsid w:val="00586065"/>
    <w:rsid w:val="00590E0A"/>
    <w:rsid w:val="00592267"/>
    <w:rsid w:val="0059421F"/>
    <w:rsid w:val="005977F5"/>
    <w:rsid w:val="00597BA4"/>
    <w:rsid w:val="005A136D"/>
    <w:rsid w:val="005A3B40"/>
    <w:rsid w:val="005B0AE2"/>
    <w:rsid w:val="005B1F2C"/>
    <w:rsid w:val="005B5F3C"/>
    <w:rsid w:val="005C1830"/>
    <w:rsid w:val="005C28FC"/>
    <w:rsid w:val="005C2A12"/>
    <w:rsid w:val="005C41F2"/>
    <w:rsid w:val="005C4A44"/>
    <w:rsid w:val="005C5584"/>
    <w:rsid w:val="005D03D9"/>
    <w:rsid w:val="005D1EE8"/>
    <w:rsid w:val="005D56AE"/>
    <w:rsid w:val="005D666D"/>
    <w:rsid w:val="005E0454"/>
    <w:rsid w:val="005E3A59"/>
    <w:rsid w:val="005E4DF8"/>
    <w:rsid w:val="005F0AF4"/>
    <w:rsid w:val="005F2EB8"/>
    <w:rsid w:val="00604072"/>
    <w:rsid w:val="00604802"/>
    <w:rsid w:val="00606AB7"/>
    <w:rsid w:val="00614BF1"/>
    <w:rsid w:val="00615AB0"/>
    <w:rsid w:val="00616128"/>
    <w:rsid w:val="0061622C"/>
    <w:rsid w:val="00616247"/>
    <w:rsid w:val="0061778C"/>
    <w:rsid w:val="00626D93"/>
    <w:rsid w:val="0063469C"/>
    <w:rsid w:val="00634AAF"/>
    <w:rsid w:val="00635F39"/>
    <w:rsid w:val="00636B90"/>
    <w:rsid w:val="00636D26"/>
    <w:rsid w:val="00643696"/>
    <w:rsid w:val="0064388D"/>
    <w:rsid w:val="0064738B"/>
    <w:rsid w:val="006478AB"/>
    <w:rsid w:val="006508EA"/>
    <w:rsid w:val="00651C2C"/>
    <w:rsid w:val="006525E0"/>
    <w:rsid w:val="006604B3"/>
    <w:rsid w:val="006646FD"/>
    <w:rsid w:val="00667E86"/>
    <w:rsid w:val="0068058A"/>
    <w:rsid w:val="00680F81"/>
    <w:rsid w:val="0068392D"/>
    <w:rsid w:val="006911B0"/>
    <w:rsid w:val="006936B5"/>
    <w:rsid w:val="00693F67"/>
    <w:rsid w:val="006962C1"/>
    <w:rsid w:val="00697DB5"/>
    <w:rsid w:val="006A1B33"/>
    <w:rsid w:val="006A213C"/>
    <w:rsid w:val="006A275E"/>
    <w:rsid w:val="006A492A"/>
    <w:rsid w:val="006A7594"/>
    <w:rsid w:val="006B420B"/>
    <w:rsid w:val="006B5C72"/>
    <w:rsid w:val="006B7073"/>
    <w:rsid w:val="006B7A1D"/>
    <w:rsid w:val="006B7B12"/>
    <w:rsid w:val="006B7C5A"/>
    <w:rsid w:val="006C1DA2"/>
    <w:rsid w:val="006C20F8"/>
    <w:rsid w:val="006C289D"/>
    <w:rsid w:val="006C5AF6"/>
    <w:rsid w:val="006D0169"/>
    <w:rsid w:val="006D0310"/>
    <w:rsid w:val="006D10EA"/>
    <w:rsid w:val="006D15E4"/>
    <w:rsid w:val="006D2009"/>
    <w:rsid w:val="006D3EC2"/>
    <w:rsid w:val="006D5576"/>
    <w:rsid w:val="006E5F55"/>
    <w:rsid w:val="006E6AF3"/>
    <w:rsid w:val="006E766D"/>
    <w:rsid w:val="006F2191"/>
    <w:rsid w:val="006F4B29"/>
    <w:rsid w:val="006F5F5D"/>
    <w:rsid w:val="006F6178"/>
    <w:rsid w:val="006F6CE9"/>
    <w:rsid w:val="00701974"/>
    <w:rsid w:val="0070517C"/>
    <w:rsid w:val="00705C9F"/>
    <w:rsid w:val="00710D7B"/>
    <w:rsid w:val="007151F7"/>
    <w:rsid w:val="00716951"/>
    <w:rsid w:val="00720F6B"/>
    <w:rsid w:val="00722ADA"/>
    <w:rsid w:val="007237A6"/>
    <w:rsid w:val="00727831"/>
    <w:rsid w:val="00727D7E"/>
    <w:rsid w:val="00727F49"/>
    <w:rsid w:val="00730ADA"/>
    <w:rsid w:val="00732C37"/>
    <w:rsid w:val="00735D9E"/>
    <w:rsid w:val="00745A09"/>
    <w:rsid w:val="00750688"/>
    <w:rsid w:val="00751430"/>
    <w:rsid w:val="00751EAF"/>
    <w:rsid w:val="00753037"/>
    <w:rsid w:val="00754CF7"/>
    <w:rsid w:val="007566DB"/>
    <w:rsid w:val="00757B0D"/>
    <w:rsid w:val="00761320"/>
    <w:rsid w:val="0076444E"/>
    <w:rsid w:val="007651B1"/>
    <w:rsid w:val="007666EB"/>
    <w:rsid w:val="00767CE1"/>
    <w:rsid w:val="00771A68"/>
    <w:rsid w:val="00773E9F"/>
    <w:rsid w:val="007744D2"/>
    <w:rsid w:val="00776916"/>
    <w:rsid w:val="00780738"/>
    <w:rsid w:val="00784300"/>
    <w:rsid w:val="00786136"/>
    <w:rsid w:val="00796142"/>
    <w:rsid w:val="007A18B4"/>
    <w:rsid w:val="007A4820"/>
    <w:rsid w:val="007A65D8"/>
    <w:rsid w:val="007A68B9"/>
    <w:rsid w:val="007A6F6B"/>
    <w:rsid w:val="007A721B"/>
    <w:rsid w:val="007B05CF"/>
    <w:rsid w:val="007B2F64"/>
    <w:rsid w:val="007C212A"/>
    <w:rsid w:val="007C2A7F"/>
    <w:rsid w:val="007C37F1"/>
    <w:rsid w:val="007C6B4F"/>
    <w:rsid w:val="007D5B3C"/>
    <w:rsid w:val="007E2DF1"/>
    <w:rsid w:val="007E7D21"/>
    <w:rsid w:val="007E7D42"/>
    <w:rsid w:val="007E7DBD"/>
    <w:rsid w:val="007F00CD"/>
    <w:rsid w:val="007F482F"/>
    <w:rsid w:val="007F57FD"/>
    <w:rsid w:val="007F7C94"/>
    <w:rsid w:val="008016C8"/>
    <w:rsid w:val="0080398D"/>
    <w:rsid w:val="00804AF9"/>
    <w:rsid w:val="00805174"/>
    <w:rsid w:val="00806385"/>
    <w:rsid w:val="0080765D"/>
    <w:rsid w:val="00807CC5"/>
    <w:rsid w:val="00807ED7"/>
    <w:rsid w:val="00814CC6"/>
    <w:rsid w:val="00816E16"/>
    <w:rsid w:val="00822132"/>
    <w:rsid w:val="0082224C"/>
    <w:rsid w:val="008231F0"/>
    <w:rsid w:val="008258CE"/>
    <w:rsid w:val="00826752"/>
    <w:rsid w:val="008267CF"/>
    <w:rsid w:val="00826D53"/>
    <w:rsid w:val="008273AA"/>
    <w:rsid w:val="00830DA9"/>
    <w:rsid w:val="00831751"/>
    <w:rsid w:val="00833369"/>
    <w:rsid w:val="008334B2"/>
    <w:rsid w:val="00835B42"/>
    <w:rsid w:val="00836EB1"/>
    <w:rsid w:val="00837FDF"/>
    <w:rsid w:val="00842A4E"/>
    <w:rsid w:val="00844C30"/>
    <w:rsid w:val="008459BD"/>
    <w:rsid w:val="00846D31"/>
    <w:rsid w:val="00847D99"/>
    <w:rsid w:val="0085038E"/>
    <w:rsid w:val="00851477"/>
    <w:rsid w:val="0085230A"/>
    <w:rsid w:val="00852759"/>
    <w:rsid w:val="008555F8"/>
    <w:rsid w:val="00855757"/>
    <w:rsid w:val="0085674A"/>
    <w:rsid w:val="00857DBE"/>
    <w:rsid w:val="00860B9A"/>
    <w:rsid w:val="0086271D"/>
    <w:rsid w:val="0086420B"/>
    <w:rsid w:val="00864A94"/>
    <w:rsid w:val="00864DBF"/>
    <w:rsid w:val="00865AE2"/>
    <w:rsid w:val="008663C8"/>
    <w:rsid w:val="008703FA"/>
    <w:rsid w:val="0087176B"/>
    <w:rsid w:val="0088163A"/>
    <w:rsid w:val="00881E3D"/>
    <w:rsid w:val="00884A6B"/>
    <w:rsid w:val="00886903"/>
    <w:rsid w:val="0089059E"/>
    <w:rsid w:val="00893376"/>
    <w:rsid w:val="00894BA3"/>
    <w:rsid w:val="00895B80"/>
    <w:rsid w:val="0089601F"/>
    <w:rsid w:val="008970B8"/>
    <w:rsid w:val="008974C0"/>
    <w:rsid w:val="008A2A31"/>
    <w:rsid w:val="008A460B"/>
    <w:rsid w:val="008A5DBB"/>
    <w:rsid w:val="008A7313"/>
    <w:rsid w:val="008A7D91"/>
    <w:rsid w:val="008B5311"/>
    <w:rsid w:val="008B6FE7"/>
    <w:rsid w:val="008B7FC7"/>
    <w:rsid w:val="008C4337"/>
    <w:rsid w:val="008C46DD"/>
    <w:rsid w:val="008C4F06"/>
    <w:rsid w:val="008D0C90"/>
    <w:rsid w:val="008D495A"/>
    <w:rsid w:val="008D49C2"/>
    <w:rsid w:val="008D5EEF"/>
    <w:rsid w:val="008E1E4A"/>
    <w:rsid w:val="008E2596"/>
    <w:rsid w:val="008E29E5"/>
    <w:rsid w:val="008E4FCD"/>
    <w:rsid w:val="008E738C"/>
    <w:rsid w:val="008E79D3"/>
    <w:rsid w:val="008F0615"/>
    <w:rsid w:val="008F103E"/>
    <w:rsid w:val="008F1FDB"/>
    <w:rsid w:val="008F36FB"/>
    <w:rsid w:val="00900E18"/>
    <w:rsid w:val="00901C8F"/>
    <w:rsid w:val="00901E74"/>
    <w:rsid w:val="00902EA9"/>
    <w:rsid w:val="0090427F"/>
    <w:rsid w:val="00920506"/>
    <w:rsid w:val="009223CB"/>
    <w:rsid w:val="0092421B"/>
    <w:rsid w:val="00931DEB"/>
    <w:rsid w:val="00933957"/>
    <w:rsid w:val="009348FB"/>
    <w:rsid w:val="009356FA"/>
    <w:rsid w:val="00937AAE"/>
    <w:rsid w:val="00942A77"/>
    <w:rsid w:val="0094603B"/>
    <w:rsid w:val="009504A1"/>
    <w:rsid w:val="00950605"/>
    <w:rsid w:val="00952233"/>
    <w:rsid w:val="009526BA"/>
    <w:rsid w:val="00954B6E"/>
    <w:rsid w:val="00954D66"/>
    <w:rsid w:val="00960054"/>
    <w:rsid w:val="00961110"/>
    <w:rsid w:val="00963F8F"/>
    <w:rsid w:val="009651C9"/>
    <w:rsid w:val="00973C62"/>
    <w:rsid w:val="00975D76"/>
    <w:rsid w:val="00976871"/>
    <w:rsid w:val="00982E51"/>
    <w:rsid w:val="009874B9"/>
    <w:rsid w:val="0099049C"/>
    <w:rsid w:val="009904D5"/>
    <w:rsid w:val="0099165B"/>
    <w:rsid w:val="00993581"/>
    <w:rsid w:val="009958D3"/>
    <w:rsid w:val="00997117"/>
    <w:rsid w:val="009A12FF"/>
    <w:rsid w:val="009A25B1"/>
    <w:rsid w:val="009A288C"/>
    <w:rsid w:val="009A3388"/>
    <w:rsid w:val="009A64C1"/>
    <w:rsid w:val="009B0928"/>
    <w:rsid w:val="009B47A4"/>
    <w:rsid w:val="009B6697"/>
    <w:rsid w:val="009C0F56"/>
    <w:rsid w:val="009C1F51"/>
    <w:rsid w:val="009C2B43"/>
    <w:rsid w:val="009C2EA4"/>
    <w:rsid w:val="009C47BC"/>
    <w:rsid w:val="009C4C04"/>
    <w:rsid w:val="009C73E9"/>
    <w:rsid w:val="009D0F98"/>
    <w:rsid w:val="009D5213"/>
    <w:rsid w:val="009D7027"/>
    <w:rsid w:val="009D7304"/>
    <w:rsid w:val="009E1C95"/>
    <w:rsid w:val="009E43FB"/>
    <w:rsid w:val="009E4545"/>
    <w:rsid w:val="009E456A"/>
    <w:rsid w:val="009F196A"/>
    <w:rsid w:val="009F28EC"/>
    <w:rsid w:val="009F669B"/>
    <w:rsid w:val="009F7566"/>
    <w:rsid w:val="009F7F18"/>
    <w:rsid w:val="00A02A72"/>
    <w:rsid w:val="00A06BFE"/>
    <w:rsid w:val="00A10F5D"/>
    <w:rsid w:val="00A11609"/>
    <w:rsid w:val="00A1199A"/>
    <w:rsid w:val="00A1243C"/>
    <w:rsid w:val="00A135AE"/>
    <w:rsid w:val="00A14AF1"/>
    <w:rsid w:val="00A16891"/>
    <w:rsid w:val="00A17748"/>
    <w:rsid w:val="00A17C90"/>
    <w:rsid w:val="00A235EB"/>
    <w:rsid w:val="00A268CE"/>
    <w:rsid w:val="00A332E8"/>
    <w:rsid w:val="00A33862"/>
    <w:rsid w:val="00A35AF5"/>
    <w:rsid w:val="00A35DDF"/>
    <w:rsid w:val="00A36CBA"/>
    <w:rsid w:val="00A432CD"/>
    <w:rsid w:val="00A4535C"/>
    <w:rsid w:val="00A45741"/>
    <w:rsid w:val="00A47EF6"/>
    <w:rsid w:val="00A50291"/>
    <w:rsid w:val="00A530E4"/>
    <w:rsid w:val="00A53784"/>
    <w:rsid w:val="00A604CD"/>
    <w:rsid w:val="00A60FE6"/>
    <w:rsid w:val="00A622F5"/>
    <w:rsid w:val="00A62A7A"/>
    <w:rsid w:val="00A645DB"/>
    <w:rsid w:val="00A654BE"/>
    <w:rsid w:val="00A66DD6"/>
    <w:rsid w:val="00A70497"/>
    <w:rsid w:val="00A71E72"/>
    <w:rsid w:val="00A73A9D"/>
    <w:rsid w:val="00A75018"/>
    <w:rsid w:val="00A771FD"/>
    <w:rsid w:val="00A77FFA"/>
    <w:rsid w:val="00A8010E"/>
    <w:rsid w:val="00A80767"/>
    <w:rsid w:val="00A81C90"/>
    <w:rsid w:val="00A82961"/>
    <w:rsid w:val="00A84B75"/>
    <w:rsid w:val="00A850AB"/>
    <w:rsid w:val="00A8514C"/>
    <w:rsid w:val="00A874EF"/>
    <w:rsid w:val="00A92F2F"/>
    <w:rsid w:val="00A95415"/>
    <w:rsid w:val="00A975AD"/>
    <w:rsid w:val="00AA36B7"/>
    <w:rsid w:val="00AA3C89"/>
    <w:rsid w:val="00AA69B2"/>
    <w:rsid w:val="00AA71EA"/>
    <w:rsid w:val="00AB1A60"/>
    <w:rsid w:val="00AB1FA2"/>
    <w:rsid w:val="00AB32BD"/>
    <w:rsid w:val="00AB4723"/>
    <w:rsid w:val="00AC1568"/>
    <w:rsid w:val="00AC3DE4"/>
    <w:rsid w:val="00AC4CDB"/>
    <w:rsid w:val="00AC70FE"/>
    <w:rsid w:val="00AC7BB9"/>
    <w:rsid w:val="00AD1533"/>
    <w:rsid w:val="00AD1D59"/>
    <w:rsid w:val="00AD38E3"/>
    <w:rsid w:val="00AD3AA3"/>
    <w:rsid w:val="00AD4358"/>
    <w:rsid w:val="00AD526C"/>
    <w:rsid w:val="00AE1968"/>
    <w:rsid w:val="00AE4855"/>
    <w:rsid w:val="00AE66A3"/>
    <w:rsid w:val="00AF4BED"/>
    <w:rsid w:val="00AF5FEC"/>
    <w:rsid w:val="00AF61E1"/>
    <w:rsid w:val="00AF638A"/>
    <w:rsid w:val="00AF6D23"/>
    <w:rsid w:val="00B00141"/>
    <w:rsid w:val="00B009AA"/>
    <w:rsid w:val="00B00ECE"/>
    <w:rsid w:val="00B02F5C"/>
    <w:rsid w:val="00B030C8"/>
    <w:rsid w:val="00B039C0"/>
    <w:rsid w:val="00B03A09"/>
    <w:rsid w:val="00B056E7"/>
    <w:rsid w:val="00B05B71"/>
    <w:rsid w:val="00B06A18"/>
    <w:rsid w:val="00B10035"/>
    <w:rsid w:val="00B111FA"/>
    <w:rsid w:val="00B12200"/>
    <w:rsid w:val="00B12780"/>
    <w:rsid w:val="00B15C76"/>
    <w:rsid w:val="00B165E6"/>
    <w:rsid w:val="00B171F0"/>
    <w:rsid w:val="00B235DB"/>
    <w:rsid w:val="00B24ED6"/>
    <w:rsid w:val="00B260C4"/>
    <w:rsid w:val="00B308B7"/>
    <w:rsid w:val="00B32341"/>
    <w:rsid w:val="00B406FE"/>
    <w:rsid w:val="00B40A29"/>
    <w:rsid w:val="00B4196D"/>
    <w:rsid w:val="00B424D9"/>
    <w:rsid w:val="00B447C0"/>
    <w:rsid w:val="00B52510"/>
    <w:rsid w:val="00B53C1D"/>
    <w:rsid w:val="00B53E53"/>
    <w:rsid w:val="00B548A2"/>
    <w:rsid w:val="00B56934"/>
    <w:rsid w:val="00B56C6E"/>
    <w:rsid w:val="00B62F03"/>
    <w:rsid w:val="00B708A7"/>
    <w:rsid w:val="00B711F2"/>
    <w:rsid w:val="00B72444"/>
    <w:rsid w:val="00B75498"/>
    <w:rsid w:val="00B8418E"/>
    <w:rsid w:val="00B90B53"/>
    <w:rsid w:val="00B93B62"/>
    <w:rsid w:val="00B953D1"/>
    <w:rsid w:val="00B95C87"/>
    <w:rsid w:val="00B96D93"/>
    <w:rsid w:val="00BA25EB"/>
    <w:rsid w:val="00BA30D0"/>
    <w:rsid w:val="00BA4856"/>
    <w:rsid w:val="00BA4DE7"/>
    <w:rsid w:val="00BA58F4"/>
    <w:rsid w:val="00BA712B"/>
    <w:rsid w:val="00BB0615"/>
    <w:rsid w:val="00BB0D32"/>
    <w:rsid w:val="00BB0E55"/>
    <w:rsid w:val="00BC133C"/>
    <w:rsid w:val="00BC27DC"/>
    <w:rsid w:val="00BC28C1"/>
    <w:rsid w:val="00BC3DE8"/>
    <w:rsid w:val="00BC6BD7"/>
    <w:rsid w:val="00BC76B5"/>
    <w:rsid w:val="00BD11ED"/>
    <w:rsid w:val="00BD1B2A"/>
    <w:rsid w:val="00BD48E4"/>
    <w:rsid w:val="00BD5420"/>
    <w:rsid w:val="00BD5BD4"/>
    <w:rsid w:val="00BD6E04"/>
    <w:rsid w:val="00BE03E8"/>
    <w:rsid w:val="00BE228C"/>
    <w:rsid w:val="00BF5191"/>
    <w:rsid w:val="00BF798B"/>
    <w:rsid w:val="00C04BD2"/>
    <w:rsid w:val="00C0750D"/>
    <w:rsid w:val="00C13EEC"/>
    <w:rsid w:val="00C14689"/>
    <w:rsid w:val="00C156A4"/>
    <w:rsid w:val="00C202C2"/>
    <w:rsid w:val="00C209B2"/>
    <w:rsid w:val="00C20FAA"/>
    <w:rsid w:val="00C23509"/>
    <w:rsid w:val="00C240AC"/>
    <w:rsid w:val="00C2459D"/>
    <w:rsid w:val="00C2755A"/>
    <w:rsid w:val="00C30611"/>
    <w:rsid w:val="00C31670"/>
    <w:rsid w:val="00C316F1"/>
    <w:rsid w:val="00C32AE1"/>
    <w:rsid w:val="00C33772"/>
    <w:rsid w:val="00C34AF0"/>
    <w:rsid w:val="00C42C95"/>
    <w:rsid w:val="00C43AF1"/>
    <w:rsid w:val="00C4470F"/>
    <w:rsid w:val="00C4552F"/>
    <w:rsid w:val="00C455B6"/>
    <w:rsid w:val="00C4761E"/>
    <w:rsid w:val="00C505EB"/>
    <w:rsid w:val="00C50727"/>
    <w:rsid w:val="00C5301B"/>
    <w:rsid w:val="00C532A0"/>
    <w:rsid w:val="00C55E5B"/>
    <w:rsid w:val="00C62739"/>
    <w:rsid w:val="00C673F1"/>
    <w:rsid w:val="00C720A4"/>
    <w:rsid w:val="00C74F59"/>
    <w:rsid w:val="00C753EF"/>
    <w:rsid w:val="00C75CF4"/>
    <w:rsid w:val="00C7611C"/>
    <w:rsid w:val="00C76F74"/>
    <w:rsid w:val="00C8066B"/>
    <w:rsid w:val="00C80F80"/>
    <w:rsid w:val="00C837C7"/>
    <w:rsid w:val="00C85BF3"/>
    <w:rsid w:val="00C91F8C"/>
    <w:rsid w:val="00C94097"/>
    <w:rsid w:val="00C94AC5"/>
    <w:rsid w:val="00C95A38"/>
    <w:rsid w:val="00CA4269"/>
    <w:rsid w:val="00CA48CA"/>
    <w:rsid w:val="00CA7330"/>
    <w:rsid w:val="00CB1C84"/>
    <w:rsid w:val="00CB46B0"/>
    <w:rsid w:val="00CB4F77"/>
    <w:rsid w:val="00CB5363"/>
    <w:rsid w:val="00CB64F0"/>
    <w:rsid w:val="00CC2909"/>
    <w:rsid w:val="00CC47C6"/>
    <w:rsid w:val="00CD0549"/>
    <w:rsid w:val="00CD2511"/>
    <w:rsid w:val="00CD5802"/>
    <w:rsid w:val="00CE3D3A"/>
    <w:rsid w:val="00CE618A"/>
    <w:rsid w:val="00CE6B3C"/>
    <w:rsid w:val="00CE731D"/>
    <w:rsid w:val="00CF19D6"/>
    <w:rsid w:val="00CF1E19"/>
    <w:rsid w:val="00CF3131"/>
    <w:rsid w:val="00CF3AB2"/>
    <w:rsid w:val="00D04936"/>
    <w:rsid w:val="00D05E6F"/>
    <w:rsid w:val="00D16149"/>
    <w:rsid w:val="00D16337"/>
    <w:rsid w:val="00D16766"/>
    <w:rsid w:val="00D20296"/>
    <w:rsid w:val="00D2231A"/>
    <w:rsid w:val="00D276BD"/>
    <w:rsid w:val="00D27929"/>
    <w:rsid w:val="00D33442"/>
    <w:rsid w:val="00D3611B"/>
    <w:rsid w:val="00D368CC"/>
    <w:rsid w:val="00D419C6"/>
    <w:rsid w:val="00D44BAD"/>
    <w:rsid w:val="00D45B55"/>
    <w:rsid w:val="00D4785A"/>
    <w:rsid w:val="00D5099C"/>
    <w:rsid w:val="00D52E43"/>
    <w:rsid w:val="00D61826"/>
    <w:rsid w:val="00D65190"/>
    <w:rsid w:val="00D6540E"/>
    <w:rsid w:val="00D664D7"/>
    <w:rsid w:val="00D66BFF"/>
    <w:rsid w:val="00D67E1E"/>
    <w:rsid w:val="00D7097B"/>
    <w:rsid w:val="00D7197D"/>
    <w:rsid w:val="00D71E6D"/>
    <w:rsid w:val="00D72BC4"/>
    <w:rsid w:val="00D7524C"/>
    <w:rsid w:val="00D815FC"/>
    <w:rsid w:val="00D81847"/>
    <w:rsid w:val="00D84885"/>
    <w:rsid w:val="00D8517B"/>
    <w:rsid w:val="00D91DFA"/>
    <w:rsid w:val="00DA0B79"/>
    <w:rsid w:val="00DA159A"/>
    <w:rsid w:val="00DB0C94"/>
    <w:rsid w:val="00DB1AB2"/>
    <w:rsid w:val="00DB7DDB"/>
    <w:rsid w:val="00DC0C14"/>
    <w:rsid w:val="00DC17C2"/>
    <w:rsid w:val="00DC4FDF"/>
    <w:rsid w:val="00DC5999"/>
    <w:rsid w:val="00DC66F0"/>
    <w:rsid w:val="00DD3105"/>
    <w:rsid w:val="00DD3A65"/>
    <w:rsid w:val="00DD62C6"/>
    <w:rsid w:val="00DE3203"/>
    <w:rsid w:val="00DE344D"/>
    <w:rsid w:val="00DE3B92"/>
    <w:rsid w:val="00DE48B4"/>
    <w:rsid w:val="00DE5ACA"/>
    <w:rsid w:val="00DE7137"/>
    <w:rsid w:val="00DF18E4"/>
    <w:rsid w:val="00DF1B6F"/>
    <w:rsid w:val="00DF20B9"/>
    <w:rsid w:val="00DF7F82"/>
    <w:rsid w:val="00E00498"/>
    <w:rsid w:val="00E027AA"/>
    <w:rsid w:val="00E04F8E"/>
    <w:rsid w:val="00E0557D"/>
    <w:rsid w:val="00E115BA"/>
    <w:rsid w:val="00E13F35"/>
    <w:rsid w:val="00E145E3"/>
    <w:rsid w:val="00E1464C"/>
    <w:rsid w:val="00E14ADB"/>
    <w:rsid w:val="00E15C6E"/>
    <w:rsid w:val="00E22F78"/>
    <w:rsid w:val="00E2425D"/>
    <w:rsid w:val="00E24A69"/>
    <w:rsid w:val="00E24F87"/>
    <w:rsid w:val="00E2617A"/>
    <w:rsid w:val="00E273FB"/>
    <w:rsid w:val="00E310F5"/>
    <w:rsid w:val="00E31CD4"/>
    <w:rsid w:val="00E32B68"/>
    <w:rsid w:val="00E32D44"/>
    <w:rsid w:val="00E4018B"/>
    <w:rsid w:val="00E40F73"/>
    <w:rsid w:val="00E46A85"/>
    <w:rsid w:val="00E47E67"/>
    <w:rsid w:val="00E53748"/>
    <w:rsid w:val="00E538E6"/>
    <w:rsid w:val="00E56696"/>
    <w:rsid w:val="00E57CDA"/>
    <w:rsid w:val="00E640B2"/>
    <w:rsid w:val="00E70542"/>
    <w:rsid w:val="00E74332"/>
    <w:rsid w:val="00E768A9"/>
    <w:rsid w:val="00E77399"/>
    <w:rsid w:val="00E802A2"/>
    <w:rsid w:val="00E80F7A"/>
    <w:rsid w:val="00E82815"/>
    <w:rsid w:val="00E82F5B"/>
    <w:rsid w:val="00E8410F"/>
    <w:rsid w:val="00E84ED9"/>
    <w:rsid w:val="00E8519E"/>
    <w:rsid w:val="00E85C0B"/>
    <w:rsid w:val="00E91A3B"/>
    <w:rsid w:val="00E92522"/>
    <w:rsid w:val="00E94AD0"/>
    <w:rsid w:val="00E959D0"/>
    <w:rsid w:val="00E96D88"/>
    <w:rsid w:val="00EA0255"/>
    <w:rsid w:val="00EA3CA7"/>
    <w:rsid w:val="00EA3E95"/>
    <w:rsid w:val="00EA7089"/>
    <w:rsid w:val="00EB0A9A"/>
    <w:rsid w:val="00EB0ADE"/>
    <w:rsid w:val="00EB13D7"/>
    <w:rsid w:val="00EB1E83"/>
    <w:rsid w:val="00EB1EC2"/>
    <w:rsid w:val="00EB2629"/>
    <w:rsid w:val="00EB57F2"/>
    <w:rsid w:val="00EC455A"/>
    <w:rsid w:val="00EC5E88"/>
    <w:rsid w:val="00EC6D23"/>
    <w:rsid w:val="00ED22CB"/>
    <w:rsid w:val="00ED245D"/>
    <w:rsid w:val="00ED4BB1"/>
    <w:rsid w:val="00ED67AF"/>
    <w:rsid w:val="00EE11F0"/>
    <w:rsid w:val="00EE128C"/>
    <w:rsid w:val="00EE209B"/>
    <w:rsid w:val="00EE3A56"/>
    <w:rsid w:val="00EE4C48"/>
    <w:rsid w:val="00EE5D2E"/>
    <w:rsid w:val="00EE705C"/>
    <w:rsid w:val="00EE7E6F"/>
    <w:rsid w:val="00EF3771"/>
    <w:rsid w:val="00EF66D9"/>
    <w:rsid w:val="00EF68E3"/>
    <w:rsid w:val="00EF6BA5"/>
    <w:rsid w:val="00EF780D"/>
    <w:rsid w:val="00EF7A8E"/>
    <w:rsid w:val="00EF7A98"/>
    <w:rsid w:val="00F0267E"/>
    <w:rsid w:val="00F071B2"/>
    <w:rsid w:val="00F11B47"/>
    <w:rsid w:val="00F13A2C"/>
    <w:rsid w:val="00F235D9"/>
    <w:rsid w:val="00F23D93"/>
    <w:rsid w:val="00F2412D"/>
    <w:rsid w:val="00F25D8D"/>
    <w:rsid w:val="00F3069C"/>
    <w:rsid w:val="00F331FF"/>
    <w:rsid w:val="00F347E8"/>
    <w:rsid w:val="00F3603E"/>
    <w:rsid w:val="00F37B30"/>
    <w:rsid w:val="00F40EBA"/>
    <w:rsid w:val="00F44C5E"/>
    <w:rsid w:val="00F44CCB"/>
    <w:rsid w:val="00F474C9"/>
    <w:rsid w:val="00F5126B"/>
    <w:rsid w:val="00F53DF4"/>
    <w:rsid w:val="00F54EA3"/>
    <w:rsid w:val="00F54F06"/>
    <w:rsid w:val="00F61675"/>
    <w:rsid w:val="00F65793"/>
    <w:rsid w:val="00F6686B"/>
    <w:rsid w:val="00F67F74"/>
    <w:rsid w:val="00F712B3"/>
    <w:rsid w:val="00F71E9F"/>
    <w:rsid w:val="00F73DE3"/>
    <w:rsid w:val="00F744BF"/>
    <w:rsid w:val="00F75FE6"/>
    <w:rsid w:val="00F7632C"/>
    <w:rsid w:val="00F77219"/>
    <w:rsid w:val="00F84DD2"/>
    <w:rsid w:val="00F86D27"/>
    <w:rsid w:val="00F9245D"/>
    <w:rsid w:val="00F94109"/>
    <w:rsid w:val="00F95439"/>
    <w:rsid w:val="00F95C9B"/>
    <w:rsid w:val="00FA4AB3"/>
    <w:rsid w:val="00FA7416"/>
    <w:rsid w:val="00FA7B14"/>
    <w:rsid w:val="00FB0872"/>
    <w:rsid w:val="00FB54CC"/>
    <w:rsid w:val="00FB5FCD"/>
    <w:rsid w:val="00FC114A"/>
    <w:rsid w:val="00FD1A37"/>
    <w:rsid w:val="00FD3BF3"/>
    <w:rsid w:val="00FD4E5B"/>
    <w:rsid w:val="00FD51BD"/>
    <w:rsid w:val="00FE28B8"/>
    <w:rsid w:val="00FE4EE0"/>
    <w:rsid w:val="00FE7875"/>
    <w:rsid w:val="00FE7A15"/>
    <w:rsid w:val="00FF0F9A"/>
    <w:rsid w:val="00FF3A4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ACB40"/>
  <w15:docId w15:val="{A8C6EF5D-AB27-4747-9F20-436FF97C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A3E95"/>
    <w:pPr>
      <w:tabs>
        <w:tab w:val="clear" w:pos="1134"/>
      </w:tabs>
      <w:spacing w:after="160" w:line="259" w:lineRule="auto"/>
      <w:ind w:left="720"/>
      <w:contextualSpacing/>
      <w:jc w:val="left"/>
    </w:pPr>
    <w:rPr>
      <w:rFonts w:eastAsiaTheme="minorHAnsi" w:cstheme="minorBidi"/>
      <w:szCs w:val="22"/>
      <w:lang w:val="en-US" w:eastAsia="zh-TW"/>
    </w:rPr>
  </w:style>
  <w:style w:type="character" w:customStyle="1" w:styleId="normaltextrun">
    <w:name w:val="normaltextrun"/>
    <w:basedOn w:val="DefaultParagraphFont"/>
    <w:rsid w:val="008334B2"/>
  </w:style>
  <w:style w:type="character" w:customStyle="1" w:styleId="eop">
    <w:name w:val="eop"/>
    <w:basedOn w:val="DefaultParagraphFont"/>
    <w:rsid w:val="008334B2"/>
  </w:style>
  <w:style w:type="paragraph" w:styleId="Revision">
    <w:name w:val="Revision"/>
    <w:hidden/>
    <w:semiHidden/>
    <w:rsid w:val="00C95A3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199162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8103712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9954420">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6333/9" TargetMode="External"/><Relationship Id="rId18" Type="http://schemas.openxmlformats.org/officeDocument/2006/relationships/hyperlink" Target="https://library.wmo.int/index.php?lvl=notice_display&amp;id=22154" TargetMode="External"/><Relationship Id="rId26" Type="http://schemas.openxmlformats.org/officeDocument/2006/relationships/hyperlink" Target="https://meetings.wmo.int/INFCOM-3/_layouts/15/WopiFrame.aspx?sourcedoc=%7b1CECA23C-AEBA-4358-9953-96D318B141E3%7d&amp;file=INFCOM-3-INF07-1-PROPOSED-PRIORITY-ACTIVITIES-ON-EW4ALL_en.docx&amp;action=default" TargetMode="External"/><Relationship Id="rId39" Type="http://schemas.openxmlformats.org/officeDocument/2006/relationships/hyperlink" Target="https://meetings.wmo.int/INFCOM-3/_layouts/15/WopiFrame.aspx?sourcedoc=%7b496A6FD2-7200-4EFF-9ADA-A29CBA44C24F%7d&amp;file=INFCOM-3-d08-1(2)-WIGOS-GUIDE-AND-RWC-GUIDELINES-UPDATE-draft1_en.docx&amp;action=default" TargetMode="External"/><Relationship Id="rId21" Type="http://schemas.openxmlformats.org/officeDocument/2006/relationships/hyperlink" Target="https://library.wmo.int/idviewer/66333/17" TargetMode="External"/><Relationship Id="rId34" Type="http://schemas.openxmlformats.org/officeDocument/2006/relationships/hyperlink" Target="https://library.wmo.int/idviewer/66333/17" TargetMode="External"/><Relationship Id="rId42" Type="http://schemas.openxmlformats.org/officeDocument/2006/relationships/header" Target="header6.xml"/><Relationship Id="rId47" Type="http://schemas.openxmlformats.org/officeDocument/2006/relationships/header" Target="header11.xml"/><Relationship Id="rId50"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ne4bf-datap1.s3-eu-west-1.amazonaws.com/wmocms/s3fs-public/ckeditor/files/Statement_from_the_WMO_Early_Warnings_for_All_Conference__1.pdf?S_nct4q2KLEjjp_wZCbklz4MQeHdZxTP" TargetMode="External"/><Relationship Id="rId29" Type="http://schemas.openxmlformats.org/officeDocument/2006/relationships/hyperlink" Target="https://library.wmo.int/idviewer/67177/61" TargetMode="External"/><Relationship Id="rId11" Type="http://schemas.openxmlformats.org/officeDocument/2006/relationships/image" Target="media/image1.jpeg"/><Relationship Id="rId24" Type="http://schemas.openxmlformats.org/officeDocument/2006/relationships/hyperlink" Target="https://meetings.wmo.int/INFCOM-3/_layouts/15/WopiFrame.aspx?sourcedoc=%7bAF3FCD55-9F2A-4650-BBF7-889F6F16A8F6%7d&amp;file=INFCOM-3-d08-4(3)-NON-TRADITIONAL-SOURCES-INTO-WIPPS-draft1_en.docx&amp;action=default" TargetMode="External"/><Relationship Id="rId32" Type="http://schemas.openxmlformats.org/officeDocument/2006/relationships/hyperlink" Target="https://library.wmo.int/idviewer/67177/61"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dviewer/67177/61" TargetMode="External"/><Relationship Id="rId31" Type="http://schemas.openxmlformats.org/officeDocument/2006/relationships/hyperlink" Target="https://library.wmo.int/idviewer/66333/17" TargetMode="External"/><Relationship Id="rId44" Type="http://schemas.openxmlformats.org/officeDocument/2006/relationships/header" Target="header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0" TargetMode="External"/><Relationship Id="rId22" Type="http://schemas.openxmlformats.org/officeDocument/2006/relationships/hyperlink" Target="https://library.wmo.int/records/item/35722-technical-regulations" TargetMode="External"/><Relationship Id="rId27" Type="http://schemas.openxmlformats.org/officeDocument/2006/relationships/hyperlink" Target="https://meetings.wmo.int/INFCOM-3/_layouts/15/WopiFrame.aspx?sourcedoc=%7b1CECA23C-AEBA-4358-9953-96D318B141E3%7d&amp;file=INFCOM-3-INF07-1-PROPOSED-PRIORITY-ACTIVITIES-ON-EW4ALL_en.docx&amp;action=default" TargetMode="External"/><Relationship Id="rId30" Type="http://schemas.openxmlformats.org/officeDocument/2006/relationships/hyperlink" Target="https://library.wmo.int/viewer/66333/?offset=1" TargetMode="External"/><Relationship Id="rId35" Type="http://schemas.openxmlformats.org/officeDocument/2006/relationships/header" Target="header1.xml"/><Relationship Id="rId43" Type="http://schemas.openxmlformats.org/officeDocument/2006/relationships/header" Target="header7.xml"/><Relationship Id="rId48"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yperlink" Target="https://library.wmo.int/idviewer/67177/61" TargetMode="External"/><Relationship Id="rId17" Type="http://schemas.openxmlformats.org/officeDocument/2006/relationships/hyperlink" Target="https://library.wmo.int/doc_num.php?explnum_id=11528" TargetMode="External"/><Relationship Id="rId25" Type="http://schemas.openxmlformats.org/officeDocument/2006/relationships/hyperlink" Target="https://meetings.wmo.int/INFCOM-3/_layouts/15/WopiFrame.aspx?sourcedoc=%7bAF3FCD55-9F2A-4650-BBF7-889F6F16A8F6%7d&amp;file=INFCOM-3-d08-4(3)-NON-TRADITIONAL-SOURCES-INTO-WIPPS-draft1_en.docx&amp;action=default" TargetMode="External"/><Relationship Id="rId33" Type="http://schemas.openxmlformats.org/officeDocument/2006/relationships/hyperlink" Target="https://library.wmo.int/viewer/66333/?offset=1" TargetMode="External"/><Relationship Id="rId38" Type="http://schemas.openxmlformats.org/officeDocument/2006/relationships/hyperlink" Target="https://meetings.wmo.int/INFCOM-3/_layouts/15/WopiFrame.aspx?sourcedoc=%7b08125CC0-7434-4BC4-AC50-4A395C77B61D%7d&amp;file=INFCOM-3-d08-1(1)-AMENDMENTS-WIGOS-MANUAL-draft1_en.docx&amp;action=default" TargetMode="External"/><Relationship Id="rId46" Type="http://schemas.openxmlformats.org/officeDocument/2006/relationships/header" Target="header10.xml"/><Relationship Id="rId20" Type="http://schemas.openxmlformats.org/officeDocument/2006/relationships/hyperlink" Target="https://library.wmo.int/viewer/66333/?offset=1"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mo.int/events/constituent-body/wmo-technical-conference-un-global-early-warning-initiative-climate-adaptation-early-warnings-all" TargetMode="External"/><Relationship Id="rId23" Type="http://schemas.openxmlformats.org/officeDocument/2006/relationships/hyperlink" Target="https://meetings.wmo.int/INFCOM-3/InformationDocuments/Forms/AllItems.aspx" TargetMode="External"/><Relationship Id="rId28" Type="http://schemas.openxmlformats.org/officeDocument/2006/relationships/hyperlink" Target="https://library.wmo.int/idviewer/67177/61" TargetMode="External"/><Relationship Id="rId36" Type="http://schemas.openxmlformats.org/officeDocument/2006/relationships/header" Target="header2.xml"/><Relationship Id="rId49"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Andrew Martrich</DisplayName>
        <AccountId>1500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ce21bc6c-711a-4065-a01c-a8f0e29e3ad8"/>
    <ds:schemaRef ds:uri="3679bf0f-1d7e-438f-afa5-6ebf1e20f9b8"/>
    <ds:schemaRef ds:uri="http://purl.org/dc/dcmitype/"/>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B374F50-644B-41BE-960D-D0828581B56F}"/>
</file>

<file path=docProps/app.xml><?xml version="1.0" encoding="utf-8"?>
<Properties xmlns="http://schemas.openxmlformats.org/officeDocument/2006/extended-properties" xmlns:vt="http://schemas.openxmlformats.org/officeDocument/2006/docPropsVTypes">
  <Template>Normal.dotm</Template>
  <TotalTime>1</TotalTime>
  <Pages>21</Pages>
  <Words>5626</Words>
  <Characters>32070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37621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2024-02-17T16:36:00Z</cp:lastPrinted>
  <dcterms:created xsi:type="dcterms:W3CDTF">2024-03-26T11:41:00Z</dcterms:created>
  <dcterms:modified xsi:type="dcterms:W3CDTF">2024-03-26T11:41:00Z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